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9007" w14:textId="77777777" w:rsidR="002105AF" w:rsidRPr="00CE2F23" w:rsidRDefault="002105AF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CE2F23">
        <w:rPr>
          <w:rFonts w:ascii="Times New Roman" w:hAnsi="Times New Roman"/>
          <w:sz w:val="22"/>
          <w:szCs w:val="22"/>
        </w:rPr>
        <w:t>LEI Nº 205</w:t>
      </w:r>
      <w:r w:rsidR="00CE2F23" w:rsidRPr="00CE2F23">
        <w:rPr>
          <w:rFonts w:ascii="Times New Roman" w:hAnsi="Times New Roman"/>
          <w:sz w:val="22"/>
          <w:szCs w:val="22"/>
        </w:rPr>
        <w:t>7</w:t>
      </w:r>
      <w:r w:rsidRPr="00CE2F23">
        <w:rPr>
          <w:rFonts w:ascii="Times New Roman" w:hAnsi="Times New Roman"/>
          <w:sz w:val="22"/>
          <w:szCs w:val="22"/>
        </w:rPr>
        <w:t>/2015</w:t>
      </w:r>
    </w:p>
    <w:p w14:paraId="64C74D15" w14:textId="77777777" w:rsidR="002105AF" w:rsidRPr="00CE2F23" w:rsidRDefault="002105AF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4CE51816" w14:textId="77777777" w:rsidR="00CE2F23" w:rsidRPr="00CE2F23" w:rsidRDefault="00CE2F23" w:rsidP="00CE2F23">
      <w:pPr>
        <w:autoSpaceDE w:val="0"/>
        <w:autoSpaceDN w:val="0"/>
        <w:adjustRightInd w:val="0"/>
        <w:ind w:left="3420"/>
        <w:jc w:val="both"/>
        <w:rPr>
          <w:b/>
          <w:bCs/>
          <w:sz w:val="22"/>
          <w:szCs w:val="22"/>
        </w:rPr>
      </w:pPr>
      <w:r w:rsidRPr="00CE2F23">
        <w:rPr>
          <w:b/>
          <w:bCs/>
          <w:sz w:val="22"/>
          <w:szCs w:val="22"/>
        </w:rPr>
        <w:t>AUTORIZA O CHEFE DO PODER EXECUTIVO A CONTRATAR OPERAÇÃO DE CRÉDITO COM A AGÊNCIA DE FOMENTO DO PARANÁ S.A. OU OUTRA INSTITUIÇÃO FINANCEIRA.</w:t>
      </w:r>
    </w:p>
    <w:p w14:paraId="0BD9EEB2" w14:textId="77777777" w:rsidR="00CE2F23" w:rsidRPr="00CE2F23" w:rsidRDefault="00CE2F23" w:rsidP="00CE2F23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</w:p>
    <w:p w14:paraId="42A6C8F4" w14:textId="77777777" w:rsidR="00CE2F23" w:rsidRPr="00CE2F23" w:rsidRDefault="00CE2F23" w:rsidP="00CE2F23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CE2F23">
        <w:rPr>
          <w:b w:val="0"/>
          <w:sz w:val="22"/>
          <w:szCs w:val="22"/>
        </w:rPr>
        <w:t xml:space="preserve">A Câmara Municipal de Vereadores aprovou, e eu, </w:t>
      </w:r>
      <w:r w:rsidRPr="00CE2F23">
        <w:rPr>
          <w:sz w:val="22"/>
          <w:szCs w:val="22"/>
        </w:rPr>
        <w:t xml:space="preserve">Raul Camilo </w:t>
      </w:r>
      <w:proofErr w:type="spellStart"/>
      <w:r w:rsidRPr="00CE2F23">
        <w:rPr>
          <w:sz w:val="22"/>
          <w:szCs w:val="22"/>
        </w:rPr>
        <w:t>Isotton</w:t>
      </w:r>
      <w:proofErr w:type="spellEnd"/>
      <w:r w:rsidRPr="00CE2F23">
        <w:rPr>
          <w:b w:val="0"/>
          <w:sz w:val="22"/>
          <w:szCs w:val="22"/>
        </w:rPr>
        <w:t>, Prefeito de Dois Vizinhos, sanciono a seguinte,</w:t>
      </w:r>
    </w:p>
    <w:p w14:paraId="13780B84" w14:textId="77777777" w:rsidR="00CE2F23" w:rsidRPr="00CE2F23" w:rsidRDefault="00CE2F23" w:rsidP="00CE2F23">
      <w:pPr>
        <w:pStyle w:val="Ttulo3"/>
        <w:spacing w:before="0" w:after="0"/>
        <w:ind w:left="3402"/>
        <w:rPr>
          <w:sz w:val="22"/>
          <w:szCs w:val="22"/>
        </w:rPr>
      </w:pPr>
    </w:p>
    <w:p w14:paraId="7F5E7661" w14:textId="77777777" w:rsidR="00CE2F23" w:rsidRPr="00CE2F23" w:rsidRDefault="00CE2F23" w:rsidP="00CE2F23">
      <w:pPr>
        <w:pStyle w:val="Ttulo3"/>
        <w:spacing w:before="0" w:after="0"/>
        <w:ind w:left="3402"/>
        <w:rPr>
          <w:b w:val="0"/>
          <w:sz w:val="22"/>
          <w:szCs w:val="22"/>
        </w:rPr>
      </w:pPr>
      <w:r w:rsidRPr="00CE2F23">
        <w:rPr>
          <w:sz w:val="22"/>
          <w:szCs w:val="22"/>
        </w:rPr>
        <w:t>LEI</w:t>
      </w:r>
      <w:r w:rsidRPr="00CE2F23">
        <w:rPr>
          <w:b w:val="0"/>
          <w:sz w:val="22"/>
          <w:szCs w:val="22"/>
        </w:rPr>
        <w:t>:</w:t>
      </w:r>
    </w:p>
    <w:p w14:paraId="65F0669D" w14:textId="77777777" w:rsidR="00CE2F23" w:rsidRPr="00CE2F23" w:rsidRDefault="00CE2F23" w:rsidP="00CE2F23">
      <w:pPr>
        <w:autoSpaceDE w:val="0"/>
        <w:autoSpaceDN w:val="0"/>
        <w:adjustRightInd w:val="0"/>
        <w:ind w:firstLine="3420"/>
        <w:jc w:val="both"/>
        <w:rPr>
          <w:sz w:val="22"/>
          <w:szCs w:val="22"/>
        </w:rPr>
      </w:pPr>
    </w:p>
    <w:p w14:paraId="529D8D25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1º </w:t>
      </w:r>
      <w:r w:rsidRPr="00CE2F23">
        <w:rPr>
          <w:sz w:val="22"/>
          <w:szCs w:val="22"/>
        </w:rPr>
        <w:t xml:space="preserve">- Fica o Poder Executivo Municipal autorizado a contratar com a </w:t>
      </w:r>
      <w:r w:rsidRPr="00CE2F23">
        <w:rPr>
          <w:bCs/>
          <w:sz w:val="22"/>
          <w:szCs w:val="22"/>
        </w:rPr>
        <w:t xml:space="preserve">AGÊNCIA DE FOMENTO DO PARANÁ S.A. e ou outra Instituição Financeira, </w:t>
      </w:r>
      <w:r w:rsidRPr="00CE2F23">
        <w:rPr>
          <w:sz w:val="22"/>
          <w:szCs w:val="22"/>
        </w:rPr>
        <w:t>operações de crédito até o limite de R$ 8.500.000,00 (oito milhões e quinhentos mil de reais).</w:t>
      </w:r>
    </w:p>
    <w:p w14:paraId="013CA4CE" w14:textId="77777777" w:rsidR="00CE2F23" w:rsidRPr="00CE2F23" w:rsidRDefault="00CE2F23" w:rsidP="00CE2F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8B1695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Parágrafo Único </w:t>
      </w:r>
      <w:r w:rsidRPr="00CE2F23">
        <w:rPr>
          <w:sz w:val="22"/>
          <w:szCs w:val="22"/>
        </w:rPr>
        <w:t>- O valor das operações de crédito estão condicionados a obtenção pela municipalidade, de autorização para a sua realização, em cumprimento aos dispositivos legais aplicáveis ao Endividamento Público através de Resoluções emanadas do Senado Federal e pela Lei Complementar nº 101, de 04.05.2000 (Lei de Responsabilidade Fiscal).</w:t>
      </w:r>
    </w:p>
    <w:p w14:paraId="08EDF7E6" w14:textId="77777777" w:rsidR="00CE2F23" w:rsidRPr="00CE2F23" w:rsidRDefault="00CE2F23" w:rsidP="00CE2F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4BE026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2º </w:t>
      </w:r>
      <w:r w:rsidRPr="00CE2F23">
        <w:rPr>
          <w:sz w:val="22"/>
          <w:szCs w:val="22"/>
        </w:rPr>
        <w:t>- Os prazos de amortização e carência, os encargos financeiros e outras condições de vencimento e liquidação da dívida a ser contratada, obedecerão às normas pertinentes estabelecidas pelas autoridades monetárias federais, e notadamente o que dispõe o normativo do Senado Federal, bem como as normas específicas da Agência de Fomento do Paraná S.A. e ou outra Instituição Financeira.</w:t>
      </w:r>
    </w:p>
    <w:p w14:paraId="75E2ECBA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1DA098BE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3º </w:t>
      </w:r>
      <w:r w:rsidRPr="00CE2F23">
        <w:rPr>
          <w:sz w:val="22"/>
          <w:szCs w:val="22"/>
        </w:rPr>
        <w:t>- Os recursos oriundos das operações de crédito autorizadas por esta Lei, serão aplicados na execução dos seguintes Projetos:</w:t>
      </w:r>
    </w:p>
    <w:p w14:paraId="351061F4" w14:textId="77777777" w:rsidR="00CE2F23" w:rsidRPr="00CE2F23" w:rsidRDefault="00CE2F23" w:rsidP="00CE2F23">
      <w:pPr>
        <w:numPr>
          <w:ilvl w:val="0"/>
          <w:numId w:val="29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CE2F23">
        <w:rPr>
          <w:sz w:val="22"/>
          <w:szCs w:val="22"/>
        </w:rPr>
        <w:t>Pavimentação Asfáltica, Recapeamento e Pavimentação com Pedras Irregulares de Vias Urbanas e Rurais;</w:t>
      </w:r>
    </w:p>
    <w:p w14:paraId="508A9891" w14:textId="77777777" w:rsidR="00CE2F23" w:rsidRPr="00CE2F23" w:rsidRDefault="00CE2F23" w:rsidP="00CE2F23">
      <w:pPr>
        <w:numPr>
          <w:ilvl w:val="0"/>
          <w:numId w:val="29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CE2F23">
        <w:rPr>
          <w:sz w:val="22"/>
          <w:szCs w:val="22"/>
        </w:rPr>
        <w:t xml:space="preserve">Saúde: Ampliação do Hospital </w:t>
      </w:r>
      <w:proofErr w:type="spellStart"/>
      <w:r w:rsidRPr="00CE2F23">
        <w:rPr>
          <w:sz w:val="22"/>
          <w:szCs w:val="22"/>
        </w:rPr>
        <w:t>Pró-Vida</w:t>
      </w:r>
      <w:proofErr w:type="spellEnd"/>
      <w:r w:rsidRPr="00CE2F23">
        <w:rPr>
          <w:sz w:val="22"/>
          <w:szCs w:val="22"/>
        </w:rPr>
        <w:t>, projetos e aquisição de equipamentos;</w:t>
      </w:r>
    </w:p>
    <w:p w14:paraId="700BE517" w14:textId="77777777" w:rsidR="00CE2F23" w:rsidRPr="00CE2F23" w:rsidRDefault="00CE2F23" w:rsidP="00CE2F23">
      <w:pPr>
        <w:numPr>
          <w:ilvl w:val="0"/>
          <w:numId w:val="29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CE2F23">
        <w:rPr>
          <w:sz w:val="22"/>
          <w:szCs w:val="22"/>
        </w:rPr>
        <w:t>Educação: Centros Municipais de Educação Infantil e Escolas;</w:t>
      </w:r>
    </w:p>
    <w:p w14:paraId="13608B36" w14:textId="77777777" w:rsidR="00CE2F23" w:rsidRDefault="00CE2F23" w:rsidP="00CE2F23">
      <w:pPr>
        <w:numPr>
          <w:ilvl w:val="0"/>
          <w:numId w:val="29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CE2F23">
        <w:rPr>
          <w:sz w:val="22"/>
          <w:szCs w:val="22"/>
        </w:rPr>
        <w:t>Esporte: Academias.</w:t>
      </w:r>
    </w:p>
    <w:p w14:paraId="79C940CC" w14:textId="77777777" w:rsidR="002959CE" w:rsidRPr="00CE2F23" w:rsidRDefault="002959CE" w:rsidP="00CE2F23">
      <w:pPr>
        <w:numPr>
          <w:ilvl w:val="0"/>
          <w:numId w:val="29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Implantação e edificação</w:t>
      </w:r>
      <w:r w:rsidR="007B665B">
        <w:rPr>
          <w:sz w:val="22"/>
          <w:szCs w:val="22"/>
        </w:rPr>
        <w:t xml:space="preserve"> de 20 lombadas ou faixas elevadas.</w:t>
      </w:r>
    </w:p>
    <w:p w14:paraId="38C7DC6E" w14:textId="77777777" w:rsidR="00CE2F23" w:rsidRPr="00CE2F23" w:rsidRDefault="00CE2F23" w:rsidP="00CE2F23">
      <w:pPr>
        <w:autoSpaceDE w:val="0"/>
        <w:autoSpaceDN w:val="0"/>
        <w:adjustRightInd w:val="0"/>
        <w:ind w:left="567"/>
        <w:jc w:val="both"/>
        <w:rPr>
          <w:b/>
          <w:bCs/>
          <w:sz w:val="22"/>
          <w:szCs w:val="22"/>
        </w:rPr>
      </w:pPr>
    </w:p>
    <w:p w14:paraId="6660276C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4º </w:t>
      </w:r>
      <w:r w:rsidRPr="00CE2F23">
        <w:rPr>
          <w:sz w:val="22"/>
          <w:szCs w:val="22"/>
        </w:rPr>
        <w:t>- Em garantia das operações de crédito de que trata esta Lei, fica o Chefe do Executivo Municipal autorizado a ceder à Agência de Fomento do Paraná S.A. e ou outra Instituição Financeira, parcelas que se fizerem necessárias da quota-parte do Imposto Sobre Operações Relativas a Circulação de Mercadorias e Serviços - ICMS e do Fundo de Participação dos Municípios – FPM, ou tributos que os venham a substituir, em montantes necessários para amortizar as prestações do principal e dos acessórios, na forma do que venha a ser contratado.</w:t>
      </w:r>
    </w:p>
    <w:p w14:paraId="11D554AC" w14:textId="77777777" w:rsidR="00CE2F23" w:rsidRPr="00CE2F23" w:rsidRDefault="00CE2F23" w:rsidP="00CE2F2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01DF651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5º </w:t>
      </w:r>
      <w:r w:rsidRPr="00CE2F23">
        <w:rPr>
          <w:sz w:val="22"/>
          <w:szCs w:val="22"/>
        </w:rPr>
        <w:t>- Para garantir o pagamento do principal atualizado monetariamente, juros, multas e demais encargos financeiros decorrentes das operações referidas nesta Lei, o Chefe do Executivo poderá outorgar à Agência de Fomento do Paraná S.A. e ou Outra Instituição Financeira, mandato pleno, para receber e dar quitação das referidas obrigações financeiras, com poderes para substabelecer.</w:t>
      </w:r>
    </w:p>
    <w:p w14:paraId="587F653B" w14:textId="77777777" w:rsidR="00CE2F23" w:rsidRPr="00CE2F23" w:rsidRDefault="00CE2F23" w:rsidP="00CE2F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5B602D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6º </w:t>
      </w:r>
      <w:r w:rsidRPr="00CE2F23">
        <w:rPr>
          <w:sz w:val="22"/>
          <w:szCs w:val="22"/>
        </w:rPr>
        <w:t>- O prazo e a forma definitiva de pagamento do principal reajustável, acrescidos dos juros e demais encargos incidentes sobre as operações financeiras, obedecidos os limites desta Lei, serão estabelecidos pelo Chefe do Executivo com a entidade financiadora, conforme elencado no contrato de operação de crédito.</w:t>
      </w:r>
    </w:p>
    <w:p w14:paraId="0E856CBA" w14:textId="77777777" w:rsidR="00CE2F23" w:rsidRPr="00CE2F23" w:rsidRDefault="00CE2F23" w:rsidP="00CE2F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A8CEE6" w14:textId="77777777" w:rsidR="00CE2F23" w:rsidRPr="00CE2F23" w:rsidRDefault="00CE2F23" w:rsidP="00CE2F23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7º </w:t>
      </w:r>
      <w:r w:rsidRPr="00CE2F23">
        <w:rPr>
          <w:sz w:val="22"/>
          <w:szCs w:val="22"/>
        </w:rPr>
        <w:t>- Anualmente, a partir do exercício financeiro subsequente ao da contratação das operações de crédito, o orçamento do Município consignará dotações próprias para a amortização do principal e dos acessórios das dívidas contratadas.</w:t>
      </w:r>
    </w:p>
    <w:p w14:paraId="7A161149" w14:textId="77777777" w:rsidR="00CE2F23" w:rsidRPr="00CE2F23" w:rsidRDefault="00CE2F23" w:rsidP="00CE2F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A22584" w14:textId="77777777" w:rsidR="00504830" w:rsidRPr="00CE2F23" w:rsidRDefault="00CE2F23" w:rsidP="00CE2F23">
      <w:pPr>
        <w:ind w:right="113" w:firstLine="3402"/>
        <w:jc w:val="both"/>
        <w:rPr>
          <w:sz w:val="22"/>
          <w:szCs w:val="22"/>
        </w:rPr>
      </w:pPr>
      <w:r w:rsidRPr="00CE2F23">
        <w:rPr>
          <w:b/>
          <w:bCs/>
          <w:sz w:val="22"/>
          <w:szCs w:val="22"/>
        </w:rPr>
        <w:t xml:space="preserve">Art. 8º </w:t>
      </w:r>
      <w:r w:rsidRPr="00CE2F23">
        <w:rPr>
          <w:sz w:val="22"/>
          <w:szCs w:val="22"/>
        </w:rPr>
        <w:t>- Esta Lei entrará em vigor na data de sua publicação, revogando a Lei n 1999/2015.</w:t>
      </w:r>
    </w:p>
    <w:p w14:paraId="56860681" w14:textId="77777777" w:rsidR="002E399B" w:rsidRPr="00CE2F23" w:rsidRDefault="002E399B" w:rsidP="00713CC8">
      <w:pPr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EB45CA0" w14:textId="77777777" w:rsidR="002E399B" w:rsidRPr="00CE2F23" w:rsidRDefault="002E399B" w:rsidP="00713CC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8525732" w14:textId="77777777" w:rsidR="002E399B" w:rsidRPr="00CE2F23" w:rsidRDefault="002E399B" w:rsidP="00713CC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9E7D063" w14:textId="77777777" w:rsidR="002E399B" w:rsidRPr="00CE2F23" w:rsidRDefault="002E399B" w:rsidP="00713CC8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CE2F23">
        <w:rPr>
          <w:color w:val="000000"/>
          <w:sz w:val="22"/>
          <w:szCs w:val="22"/>
        </w:rPr>
        <w:t xml:space="preserve">Gabinete do Executivo Municipal de </w:t>
      </w:r>
      <w:proofErr w:type="spellStart"/>
      <w:r w:rsidRPr="00CE2F23">
        <w:rPr>
          <w:color w:val="000000"/>
          <w:sz w:val="22"/>
          <w:szCs w:val="22"/>
        </w:rPr>
        <w:t>Dois</w:t>
      </w:r>
      <w:proofErr w:type="spellEnd"/>
      <w:r w:rsidRPr="00CE2F23">
        <w:rPr>
          <w:color w:val="000000"/>
          <w:sz w:val="22"/>
          <w:szCs w:val="22"/>
        </w:rPr>
        <w:t xml:space="preserve"> </w:t>
      </w:r>
      <w:proofErr w:type="spellStart"/>
      <w:r w:rsidRPr="00CE2F23">
        <w:rPr>
          <w:color w:val="000000"/>
          <w:sz w:val="22"/>
          <w:szCs w:val="22"/>
        </w:rPr>
        <w:t>Vizinhos</w:t>
      </w:r>
      <w:proofErr w:type="spellEnd"/>
      <w:r w:rsidRPr="00CE2F23">
        <w:rPr>
          <w:color w:val="000000"/>
          <w:sz w:val="22"/>
          <w:szCs w:val="22"/>
        </w:rPr>
        <w:t xml:space="preserve">, </w:t>
      </w:r>
      <w:proofErr w:type="spellStart"/>
      <w:r w:rsidRPr="00CE2F23">
        <w:rPr>
          <w:color w:val="000000"/>
          <w:sz w:val="22"/>
          <w:szCs w:val="22"/>
        </w:rPr>
        <w:t>aos</w:t>
      </w:r>
      <w:proofErr w:type="spellEnd"/>
      <w:r w:rsidRPr="00CE2F23">
        <w:rPr>
          <w:color w:val="000000"/>
          <w:sz w:val="22"/>
          <w:szCs w:val="22"/>
        </w:rPr>
        <w:t xml:space="preserve"> </w:t>
      </w:r>
      <w:proofErr w:type="spellStart"/>
      <w:r w:rsidRPr="00CE2F23">
        <w:rPr>
          <w:color w:val="000000"/>
          <w:sz w:val="22"/>
          <w:szCs w:val="22"/>
        </w:rPr>
        <w:t>dezoito</w:t>
      </w:r>
      <w:proofErr w:type="spellEnd"/>
      <w:r w:rsidRPr="00CE2F23">
        <w:rPr>
          <w:color w:val="000000"/>
          <w:sz w:val="22"/>
          <w:szCs w:val="22"/>
        </w:rPr>
        <w:t xml:space="preserve"> </w:t>
      </w:r>
      <w:proofErr w:type="spellStart"/>
      <w:r w:rsidRPr="00CE2F23">
        <w:rPr>
          <w:color w:val="000000"/>
          <w:sz w:val="22"/>
          <w:szCs w:val="22"/>
        </w:rPr>
        <w:t>dias</w:t>
      </w:r>
      <w:proofErr w:type="spellEnd"/>
      <w:r w:rsidRPr="00CE2F23">
        <w:rPr>
          <w:color w:val="000000"/>
          <w:sz w:val="22"/>
          <w:szCs w:val="22"/>
        </w:rPr>
        <w:t xml:space="preserve"> do </w:t>
      </w:r>
      <w:proofErr w:type="spellStart"/>
      <w:r w:rsidRPr="00CE2F23">
        <w:rPr>
          <w:color w:val="000000"/>
          <w:sz w:val="22"/>
          <w:szCs w:val="22"/>
        </w:rPr>
        <w:t>mês</w:t>
      </w:r>
      <w:proofErr w:type="spellEnd"/>
      <w:r w:rsidRPr="00CE2F23">
        <w:rPr>
          <w:color w:val="000000"/>
          <w:sz w:val="22"/>
          <w:szCs w:val="22"/>
        </w:rPr>
        <w:t xml:space="preserve"> de </w:t>
      </w:r>
      <w:proofErr w:type="spellStart"/>
      <w:r w:rsidRPr="00CE2F23">
        <w:rPr>
          <w:color w:val="000000"/>
          <w:sz w:val="22"/>
          <w:szCs w:val="22"/>
        </w:rPr>
        <w:t>dezembro</w:t>
      </w:r>
      <w:proofErr w:type="spellEnd"/>
      <w:r w:rsidRPr="00CE2F23">
        <w:rPr>
          <w:color w:val="000000"/>
          <w:sz w:val="22"/>
          <w:szCs w:val="22"/>
        </w:rPr>
        <w:t xml:space="preserve"> do ano de </w:t>
      </w:r>
      <w:proofErr w:type="spellStart"/>
      <w:r w:rsidRPr="00CE2F23">
        <w:rPr>
          <w:color w:val="000000"/>
          <w:sz w:val="22"/>
          <w:szCs w:val="22"/>
        </w:rPr>
        <w:t>dois</w:t>
      </w:r>
      <w:proofErr w:type="spellEnd"/>
      <w:r w:rsidRPr="00CE2F23">
        <w:rPr>
          <w:color w:val="000000"/>
          <w:sz w:val="22"/>
          <w:szCs w:val="22"/>
        </w:rPr>
        <w:t xml:space="preserve"> mil e </w:t>
      </w:r>
      <w:proofErr w:type="spellStart"/>
      <w:r w:rsidRPr="00CE2F23">
        <w:rPr>
          <w:color w:val="000000"/>
          <w:sz w:val="22"/>
          <w:szCs w:val="22"/>
        </w:rPr>
        <w:t>quinze</w:t>
      </w:r>
      <w:proofErr w:type="spellEnd"/>
      <w:r w:rsidRPr="00CE2F23">
        <w:rPr>
          <w:color w:val="000000"/>
          <w:sz w:val="22"/>
          <w:szCs w:val="22"/>
        </w:rPr>
        <w:t xml:space="preserve">, 55º ano de </w:t>
      </w:r>
      <w:proofErr w:type="spellStart"/>
      <w:r w:rsidRPr="00CE2F23">
        <w:rPr>
          <w:color w:val="000000"/>
          <w:sz w:val="22"/>
          <w:szCs w:val="22"/>
        </w:rPr>
        <w:t>emancipação</w:t>
      </w:r>
      <w:proofErr w:type="spellEnd"/>
      <w:r w:rsidRPr="00CE2F23">
        <w:rPr>
          <w:color w:val="000000"/>
          <w:sz w:val="22"/>
          <w:szCs w:val="22"/>
        </w:rPr>
        <w:t>.</w:t>
      </w:r>
    </w:p>
    <w:p w14:paraId="3D323AC9" w14:textId="77777777" w:rsidR="002E399B" w:rsidRPr="00CE2F23" w:rsidRDefault="002E399B" w:rsidP="00713CC8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4B05FC2C" w14:textId="77777777" w:rsidR="002E399B" w:rsidRPr="00CE2F23" w:rsidRDefault="002E399B" w:rsidP="00713CC8">
      <w:pPr>
        <w:ind w:left="2410"/>
        <w:jc w:val="both"/>
        <w:rPr>
          <w:b/>
          <w:color w:val="000000"/>
          <w:sz w:val="22"/>
          <w:szCs w:val="22"/>
        </w:rPr>
      </w:pPr>
    </w:p>
    <w:p w14:paraId="3FA804F1" w14:textId="77777777" w:rsidR="002E399B" w:rsidRPr="00CE2F23" w:rsidRDefault="002E399B" w:rsidP="00713CC8">
      <w:pPr>
        <w:ind w:left="2410"/>
        <w:jc w:val="both"/>
        <w:rPr>
          <w:b/>
          <w:color w:val="000000"/>
          <w:sz w:val="22"/>
          <w:szCs w:val="22"/>
        </w:rPr>
      </w:pPr>
    </w:p>
    <w:p w14:paraId="2BD26D0A" w14:textId="77777777" w:rsidR="002E399B" w:rsidRPr="00CE2F23" w:rsidRDefault="002E399B" w:rsidP="00713CC8">
      <w:pPr>
        <w:pStyle w:val="Ttulo3"/>
        <w:spacing w:before="0" w:after="0"/>
        <w:ind w:firstLine="3402"/>
        <w:rPr>
          <w:color w:val="000000"/>
          <w:sz w:val="22"/>
          <w:szCs w:val="22"/>
        </w:rPr>
      </w:pPr>
      <w:r w:rsidRPr="00CE2F23">
        <w:rPr>
          <w:color w:val="000000"/>
          <w:sz w:val="22"/>
          <w:szCs w:val="22"/>
        </w:rPr>
        <w:t xml:space="preserve">Raul Camilo </w:t>
      </w:r>
      <w:proofErr w:type="spellStart"/>
      <w:r w:rsidRPr="00CE2F23">
        <w:rPr>
          <w:color w:val="000000"/>
          <w:sz w:val="22"/>
          <w:szCs w:val="22"/>
        </w:rPr>
        <w:t>Isotton</w:t>
      </w:r>
      <w:proofErr w:type="spellEnd"/>
    </w:p>
    <w:p w14:paraId="42ADEA28" w14:textId="77777777" w:rsidR="00E42A6C" w:rsidRPr="00CE2F23" w:rsidRDefault="002E399B" w:rsidP="00713CC8">
      <w:pPr>
        <w:ind w:firstLine="3402"/>
        <w:rPr>
          <w:sz w:val="22"/>
          <w:szCs w:val="22"/>
        </w:rPr>
      </w:pPr>
      <w:r w:rsidRPr="00CE2F23">
        <w:rPr>
          <w:color w:val="000000"/>
          <w:sz w:val="22"/>
          <w:szCs w:val="22"/>
        </w:rPr>
        <w:t>Prefeito</w:t>
      </w:r>
    </w:p>
    <w:sectPr w:rsidR="00E42A6C" w:rsidRPr="00CE2F23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E5F5" w14:textId="77777777" w:rsidR="00CF5AD7" w:rsidRDefault="00CF5AD7">
      <w:r>
        <w:separator/>
      </w:r>
    </w:p>
  </w:endnote>
  <w:endnote w:type="continuationSeparator" w:id="0">
    <w:p w14:paraId="4F6BEEEF" w14:textId="77777777" w:rsidR="00CF5AD7" w:rsidRDefault="00CF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263F" w14:textId="77777777" w:rsidR="00CF5AD7" w:rsidRDefault="00CF5AD7">
      <w:r>
        <w:separator/>
      </w:r>
    </w:p>
  </w:footnote>
  <w:footnote w:type="continuationSeparator" w:id="0">
    <w:p w14:paraId="189CE8AC" w14:textId="77777777" w:rsidR="00CF5AD7" w:rsidRDefault="00CF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A230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C7F65C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4BB1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A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B09C39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7562C39"/>
    <w:multiLevelType w:val="hybridMultilevel"/>
    <w:tmpl w:val="BA304CF0"/>
    <w:lvl w:ilvl="0" w:tplc="38E07ADC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9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21625490">
    <w:abstractNumId w:val="9"/>
  </w:num>
  <w:num w:numId="2" w16cid:durableId="2010668190">
    <w:abstractNumId w:val="10"/>
  </w:num>
  <w:num w:numId="3" w16cid:durableId="1932741757">
    <w:abstractNumId w:val="5"/>
  </w:num>
  <w:num w:numId="4" w16cid:durableId="788818200">
    <w:abstractNumId w:val="22"/>
  </w:num>
  <w:num w:numId="5" w16cid:durableId="450126499">
    <w:abstractNumId w:val="28"/>
  </w:num>
  <w:num w:numId="6" w16cid:durableId="1418209508">
    <w:abstractNumId w:val="21"/>
  </w:num>
  <w:num w:numId="7" w16cid:durableId="2069693248">
    <w:abstractNumId w:val="15"/>
  </w:num>
  <w:num w:numId="8" w16cid:durableId="1275092430">
    <w:abstractNumId w:val="24"/>
  </w:num>
  <w:num w:numId="9" w16cid:durableId="1898515479">
    <w:abstractNumId w:val="17"/>
  </w:num>
  <w:num w:numId="10" w16cid:durableId="268587308">
    <w:abstractNumId w:val="20"/>
  </w:num>
  <w:num w:numId="11" w16cid:durableId="1299728668">
    <w:abstractNumId w:val="6"/>
  </w:num>
  <w:num w:numId="12" w16cid:durableId="1846555886">
    <w:abstractNumId w:val="27"/>
  </w:num>
  <w:num w:numId="13" w16cid:durableId="1437602335">
    <w:abstractNumId w:val="4"/>
  </w:num>
  <w:num w:numId="14" w16cid:durableId="1823505888">
    <w:abstractNumId w:val="23"/>
  </w:num>
  <w:num w:numId="15" w16cid:durableId="1269891899">
    <w:abstractNumId w:val="16"/>
  </w:num>
  <w:num w:numId="16" w16cid:durableId="813596138">
    <w:abstractNumId w:val="11"/>
  </w:num>
  <w:num w:numId="17" w16cid:durableId="1434207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563967">
    <w:abstractNumId w:val="18"/>
  </w:num>
  <w:num w:numId="19" w16cid:durableId="1821995570">
    <w:abstractNumId w:val="26"/>
  </w:num>
  <w:num w:numId="20" w16cid:durableId="671837532">
    <w:abstractNumId w:val="25"/>
  </w:num>
  <w:num w:numId="21" w16cid:durableId="1113087591">
    <w:abstractNumId w:val="8"/>
  </w:num>
  <w:num w:numId="22" w16cid:durableId="1503659699">
    <w:abstractNumId w:val="7"/>
  </w:num>
  <w:num w:numId="23" w16cid:durableId="707802429">
    <w:abstractNumId w:val="14"/>
  </w:num>
  <w:num w:numId="24" w16cid:durableId="292684400">
    <w:abstractNumId w:val="0"/>
  </w:num>
  <w:num w:numId="25" w16cid:durableId="809787771">
    <w:abstractNumId w:val="19"/>
  </w:num>
  <w:num w:numId="26" w16cid:durableId="176248242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664473679">
    <w:abstractNumId w:val="2"/>
  </w:num>
  <w:num w:numId="28" w16cid:durableId="1823083766">
    <w:abstractNumId w:val="3"/>
  </w:num>
  <w:num w:numId="29" w16cid:durableId="165564373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6F76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959CE"/>
    <w:rsid w:val="002A78FC"/>
    <w:rsid w:val="002B0D85"/>
    <w:rsid w:val="002C163F"/>
    <w:rsid w:val="002C213A"/>
    <w:rsid w:val="002C6A27"/>
    <w:rsid w:val="002C7C21"/>
    <w:rsid w:val="002D046A"/>
    <w:rsid w:val="002D68EA"/>
    <w:rsid w:val="002E399B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4830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024A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5FE3"/>
    <w:rsid w:val="00636D6A"/>
    <w:rsid w:val="00637863"/>
    <w:rsid w:val="00644A7D"/>
    <w:rsid w:val="006556D4"/>
    <w:rsid w:val="00655B68"/>
    <w:rsid w:val="00660AB1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3CC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B665B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188A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55DC7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03E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37E81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392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29E8"/>
    <w:rsid w:val="00CC31B4"/>
    <w:rsid w:val="00CC64B5"/>
    <w:rsid w:val="00CC6AA3"/>
    <w:rsid w:val="00CD35D3"/>
    <w:rsid w:val="00CD62C4"/>
    <w:rsid w:val="00CE0ECF"/>
    <w:rsid w:val="00CE135B"/>
    <w:rsid w:val="00CE2F23"/>
    <w:rsid w:val="00CF1C08"/>
    <w:rsid w:val="00CF5AD7"/>
    <w:rsid w:val="00CF6A00"/>
    <w:rsid w:val="00D0316B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36E48"/>
    <w:rsid w:val="00D40E57"/>
    <w:rsid w:val="00D41D8F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E2A37"/>
    <w:rsid w:val="00DF43E0"/>
    <w:rsid w:val="00DF4D4C"/>
    <w:rsid w:val="00DF4DB2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86A83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CE7B2"/>
  <w15:chartTrackingRefBased/>
  <w15:docId w15:val="{B74658E7-E5E7-4169-8216-4D8E31E9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B0D2-2625-4A9A-A6D2-782909C3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2015-12-18T13:16:00Z</cp:lastPrinted>
  <dcterms:created xsi:type="dcterms:W3CDTF">2026-06-23T12:29:00Z</dcterms:created>
  <dcterms:modified xsi:type="dcterms:W3CDTF">2026-06-23T12:29:00Z</dcterms:modified>
</cp:coreProperties>
</file>