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39A7" w14:textId="77777777" w:rsidR="003021FD" w:rsidRPr="00856C6E" w:rsidRDefault="003021FD" w:rsidP="00DE41CA">
      <w:pPr>
        <w:pStyle w:val="Ttulo8"/>
        <w:ind w:left="0" w:firstLine="2268"/>
        <w:rPr>
          <w:rFonts w:ascii="Times New Roman" w:hAnsi="Times New Roman" w:cs="Times New Roman"/>
          <w:sz w:val="22"/>
          <w:szCs w:val="22"/>
        </w:rPr>
      </w:pPr>
      <w:r w:rsidRPr="00856C6E">
        <w:rPr>
          <w:rFonts w:ascii="Times New Roman" w:hAnsi="Times New Roman" w:cs="Times New Roman"/>
          <w:sz w:val="22"/>
          <w:szCs w:val="22"/>
        </w:rPr>
        <w:t xml:space="preserve">DECRETO </w:t>
      </w:r>
      <w:r w:rsidR="00DE41CA" w:rsidRPr="00856C6E">
        <w:rPr>
          <w:rFonts w:ascii="Times New Roman" w:hAnsi="Times New Roman" w:cs="Times New Roman"/>
          <w:sz w:val="22"/>
          <w:szCs w:val="22"/>
        </w:rPr>
        <w:t>n</w:t>
      </w:r>
      <w:r w:rsidRPr="00856C6E">
        <w:rPr>
          <w:rFonts w:ascii="Times New Roman" w:hAnsi="Times New Roman" w:cs="Times New Roman"/>
          <w:sz w:val="22"/>
          <w:szCs w:val="22"/>
        </w:rPr>
        <w:t xml:space="preserve">º </w:t>
      </w:r>
      <w:r w:rsidR="004373BB" w:rsidRPr="00856C6E">
        <w:rPr>
          <w:rFonts w:ascii="Times New Roman" w:hAnsi="Times New Roman" w:cs="Times New Roman"/>
          <w:sz w:val="22"/>
          <w:szCs w:val="22"/>
        </w:rPr>
        <w:t>13007</w:t>
      </w:r>
      <w:r w:rsidR="00DE41CA" w:rsidRPr="00856C6E">
        <w:rPr>
          <w:rFonts w:ascii="Times New Roman" w:hAnsi="Times New Roman" w:cs="Times New Roman"/>
          <w:sz w:val="22"/>
          <w:szCs w:val="22"/>
        </w:rPr>
        <w:t>/2016</w:t>
      </w:r>
    </w:p>
    <w:p w14:paraId="50167B5B" w14:textId="77777777" w:rsidR="003021FD" w:rsidRPr="00856C6E" w:rsidRDefault="003021FD" w:rsidP="00DE41CA">
      <w:pPr>
        <w:pStyle w:val="WW-Corpodetexto2"/>
        <w:tabs>
          <w:tab w:val="left" w:pos="1418"/>
        </w:tabs>
        <w:ind w:firstLine="2268"/>
        <w:rPr>
          <w:rFonts w:ascii="Times New Roman" w:hAnsi="Times New Roman"/>
          <w:color w:val="000000"/>
          <w:sz w:val="22"/>
          <w:szCs w:val="22"/>
        </w:rPr>
      </w:pPr>
      <w:r w:rsidRPr="00856C6E">
        <w:rPr>
          <w:rFonts w:ascii="Times New Roman" w:hAnsi="Times New Roman"/>
          <w:color w:val="000000"/>
          <w:sz w:val="22"/>
          <w:szCs w:val="22"/>
        </w:rPr>
        <w:t> </w:t>
      </w:r>
    </w:p>
    <w:p w14:paraId="09873B09" w14:textId="77777777" w:rsidR="003021FD" w:rsidRPr="00856C6E" w:rsidRDefault="003021FD" w:rsidP="00DE41CA">
      <w:pPr>
        <w:ind w:left="2268"/>
        <w:jc w:val="both"/>
        <w:rPr>
          <w:b/>
          <w:bCs/>
          <w:color w:val="000000"/>
          <w:sz w:val="22"/>
          <w:szCs w:val="22"/>
        </w:rPr>
      </w:pPr>
      <w:r w:rsidRPr="00856C6E">
        <w:rPr>
          <w:rStyle w:val="Hyperlink"/>
          <w:b/>
          <w:bCs/>
          <w:color w:val="000000"/>
          <w:sz w:val="22"/>
          <w:szCs w:val="22"/>
          <w:u w:val="none"/>
        </w:rPr>
        <w:t xml:space="preserve">Aprova o Regulamento para a modalidade de licitação denominada pregão, por meio presencial ou da utilização de recursos de tecnologia da informação (pregão eletrônico), para aquisição de bens e serviços comuns no âmbito do Poder Executivo Municipal e </w:t>
      </w:r>
      <w:r w:rsidR="004373BB" w:rsidRPr="00856C6E">
        <w:rPr>
          <w:rStyle w:val="Hyperlink"/>
          <w:b/>
          <w:bCs/>
          <w:color w:val="000000"/>
          <w:sz w:val="22"/>
          <w:szCs w:val="22"/>
          <w:u w:val="none"/>
        </w:rPr>
        <w:t>revoga o Decreto n.º 6135/20</w:t>
      </w:r>
      <w:r w:rsidR="00D70E36" w:rsidRPr="00856C6E">
        <w:rPr>
          <w:rStyle w:val="Hyperlink"/>
          <w:b/>
          <w:bCs/>
          <w:color w:val="000000"/>
          <w:sz w:val="22"/>
          <w:szCs w:val="22"/>
          <w:u w:val="none"/>
        </w:rPr>
        <w:t>0</w:t>
      </w:r>
      <w:r w:rsidR="004373BB" w:rsidRPr="00856C6E">
        <w:rPr>
          <w:rStyle w:val="Hyperlink"/>
          <w:b/>
          <w:bCs/>
          <w:color w:val="000000"/>
          <w:sz w:val="22"/>
          <w:szCs w:val="22"/>
          <w:u w:val="none"/>
        </w:rPr>
        <w:t>6</w:t>
      </w:r>
      <w:r w:rsidRPr="00856C6E">
        <w:rPr>
          <w:b/>
          <w:bCs/>
          <w:color w:val="000000"/>
          <w:sz w:val="22"/>
          <w:szCs w:val="22"/>
        </w:rPr>
        <w:t>.</w:t>
      </w:r>
    </w:p>
    <w:p w14:paraId="23F08E1B" w14:textId="77777777" w:rsidR="003021FD" w:rsidRPr="00856C6E" w:rsidRDefault="003021FD" w:rsidP="00DE41CA">
      <w:pPr>
        <w:ind w:firstLine="2268"/>
        <w:jc w:val="both"/>
        <w:rPr>
          <w:color w:val="000000"/>
          <w:sz w:val="22"/>
          <w:szCs w:val="22"/>
        </w:rPr>
      </w:pPr>
      <w:r w:rsidRPr="00856C6E">
        <w:rPr>
          <w:color w:val="000000"/>
          <w:sz w:val="22"/>
          <w:szCs w:val="22"/>
        </w:rPr>
        <w:t> </w:t>
      </w:r>
    </w:p>
    <w:p w14:paraId="5E88605F" w14:textId="77777777" w:rsidR="003021FD" w:rsidRPr="00856C6E" w:rsidRDefault="00DE41CA" w:rsidP="00D3293E">
      <w:pPr>
        <w:ind w:left="2268"/>
        <w:jc w:val="both"/>
        <w:rPr>
          <w:color w:val="000000"/>
          <w:sz w:val="22"/>
          <w:szCs w:val="22"/>
        </w:rPr>
      </w:pPr>
      <w:r w:rsidRPr="00856C6E">
        <w:rPr>
          <w:b/>
          <w:sz w:val="22"/>
          <w:szCs w:val="22"/>
        </w:rPr>
        <w:t>Raul Camilo Isotton</w:t>
      </w:r>
      <w:r w:rsidR="003021FD" w:rsidRPr="00856C6E">
        <w:rPr>
          <w:sz w:val="22"/>
          <w:szCs w:val="22"/>
        </w:rPr>
        <w:t>, Prefeito de Dois Vizinhos, Estado do Paraná, no uso de suas atribuições legais</w:t>
      </w:r>
      <w:r w:rsidR="003021FD" w:rsidRPr="00856C6E">
        <w:rPr>
          <w:color w:val="000000"/>
          <w:sz w:val="22"/>
          <w:szCs w:val="22"/>
        </w:rPr>
        <w:t>, e, tendo em vista o disposto na Lei Federal n</w:t>
      </w:r>
      <w:r w:rsidR="003021FD" w:rsidRPr="00856C6E">
        <w:rPr>
          <w:color w:val="000000"/>
          <w:sz w:val="22"/>
          <w:szCs w:val="22"/>
          <w:u w:val="single"/>
          <w:vertAlign w:val="superscript"/>
        </w:rPr>
        <w:t>o</w:t>
      </w:r>
      <w:r w:rsidR="003021FD" w:rsidRPr="00856C6E">
        <w:rPr>
          <w:color w:val="000000"/>
          <w:sz w:val="22"/>
          <w:szCs w:val="22"/>
        </w:rPr>
        <w:t xml:space="preserve"> 10.520, de 17 de julho de 2002,</w:t>
      </w:r>
    </w:p>
    <w:p w14:paraId="30E6100D" w14:textId="77777777" w:rsidR="003021FD" w:rsidRPr="00856C6E" w:rsidRDefault="003021FD" w:rsidP="00DE41CA">
      <w:pPr>
        <w:ind w:firstLine="2268"/>
        <w:jc w:val="both"/>
        <w:rPr>
          <w:color w:val="000000"/>
          <w:sz w:val="22"/>
          <w:szCs w:val="22"/>
        </w:rPr>
      </w:pPr>
      <w:r w:rsidRPr="00856C6E">
        <w:rPr>
          <w:color w:val="000000"/>
          <w:sz w:val="22"/>
          <w:szCs w:val="22"/>
        </w:rPr>
        <w:t> </w:t>
      </w:r>
    </w:p>
    <w:p w14:paraId="0502A003" w14:textId="77777777" w:rsidR="003021FD" w:rsidRPr="00856C6E" w:rsidRDefault="003021FD" w:rsidP="00DE41CA">
      <w:pPr>
        <w:ind w:firstLine="2268"/>
        <w:rPr>
          <w:color w:val="000000"/>
          <w:sz w:val="22"/>
          <w:szCs w:val="22"/>
        </w:rPr>
      </w:pPr>
      <w:r w:rsidRPr="00856C6E">
        <w:rPr>
          <w:b/>
          <w:color w:val="000000"/>
          <w:sz w:val="22"/>
          <w:szCs w:val="22"/>
        </w:rPr>
        <w:t>D E C R E T A</w:t>
      </w:r>
    </w:p>
    <w:p w14:paraId="50C14C09" w14:textId="77777777" w:rsidR="003021FD" w:rsidRPr="00856C6E" w:rsidRDefault="003021FD" w:rsidP="00DE41CA">
      <w:pPr>
        <w:ind w:firstLine="2268"/>
        <w:jc w:val="both"/>
        <w:rPr>
          <w:color w:val="000000"/>
          <w:sz w:val="22"/>
          <w:szCs w:val="22"/>
        </w:rPr>
      </w:pPr>
      <w:r w:rsidRPr="00856C6E">
        <w:rPr>
          <w:b/>
          <w:color w:val="000000"/>
          <w:sz w:val="22"/>
          <w:szCs w:val="22"/>
        </w:rPr>
        <w:t> </w:t>
      </w:r>
    </w:p>
    <w:p w14:paraId="228ED0E9" w14:textId="77777777" w:rsidR="003021FD" w:rsidRPr="00856C6E" w:rsidRDefault="003021FD" w:rsidP="00DE41CA">
      <w:pPr>
        <w:ind w:firstLine="2268"/>
        <w:jc w:val="both"/>
        <w:rPr>
          <w:color w:val="000000"/>
          <w:sz w:val="22"/>
          <w:szCs w:val="22"/>
        </w:rPr>
      </w:pPr>
      <w:r w:rsidRPr="00856C6E">
        <w:rPr>
          <w:b/>
          <w:bCs/>
          <w:color w:val="000000"/>
          <w:sz w:val="22"/>
          <w:szCs w:val="22"/>
        </w:rPr>
        <w:t>Art. 1º</w:t>
      </w:r>
      <w:r w:rsidRPr="00856C6E">
        <w:rPr>
          <w:color w:val="000000"/>
          <w:sz w:val="22"/>
          <w:szCs w:val="22"/>
        </w:rPr>
        <w:t xml:space="preserve"> - Fica aprovado o Regulamento para a execução da modalidade de licitação denominada pregão, na forma presencial ou </w:t>
      </w:r>
      <w:r w:rsidRPr="00856C6E">
        <w:rPr>
          <w:rStyle w:val="Hyperlink"/>
          <w:color w:val="000000"/>
          <w:sz w:val="22"/>
          <w:szCs w:val="22"/>
        </w:rPr>
        <w:t>por meio da utilização de recursos de tecnologia da informação, denominado pregão eletrônico,</w:t>
      </w:r>
      <w:r w:rsidRPr="00856C6E">
        <w:rPr>
          <w:color w:val="000000"/>
          <w:sz w:val="22"/>
          <w:szCs w:val="22"/>
        </w:rPr>
        <w:t xml:space="preserve"> respec</w:t>
      </w:r>
      <w:r w:rsidR="002122CA" w:rsidRPr="00856C6E">
        <w:rPr>
          <w:color w:val="000000"/>
          <w:sz w:val="22"/>
          <w:szCs w:val="22"/>
        </w:rPr>
        <w:t>tivamente na forma dos Anexos I e</w:t>
      </w:r>
      <w:r w:rsidRPr="00856C6E">
        <w:rPr>
          <w:color w:val="000000"/>
          <w:sz w:val="22"/>
          <w:szCs w:val="22"/>
        </w:rPr>
        <w:t xml:space="preserve"> II deste Decreto, para a aquisição de bens e serviços comuns, de que trata a Lei Federal n</w:t>
      </w:r>
      <w:r w:rsidRPr="00856C6E">
        <w:rPr>
          <w:color w:val="000000"/>
          <w:sz w:val="22"/>
          <w:szCs w:val="22"/>
          <w:u w:val="single"/>
          <w:vertAlign w:val="superscript"/>
        </w:rPr>
        <w:t>o</w:t>
      </w:r>
      <w:r w:rsidRPr="00856C6E">
        <w:rPr>
          <w:color w:val="000000"/>
          <w:sz w:val="22"/>
          <w:szCs w:val="22"/>
        </w:rPr>
        <w:t xml:space="preserve"> 10.520, de 17 de julho de 2002.</w:t>
      </w:r>
    </w:p>
    <w:p w14:paraId="5BF133BD" w14:textId="77777777" w:rsidR="003021FD" w:rsidRPr="00856C6E" w:rsidRDefault="003021FD" w:rsidP="00DE41CA">
      <w:pPr>
        <w:ind w:firstLine="2268"/>
        <w:jc w:val="both"/>
        <w:rPr>
          <w:color w:val="000000"/>
          <w:sz w:val="22"/>
          <w:szCs w:val="22"/>
        </w:rPr>
      </w:pPr>
      <w:r w:rsidRPr="00856C6E">
        <w:rPr>
          <w:color w:val="000000"/>
          <w:sz w:val="22"/>
          <w:szCs w:val="22"/>
        </w:rPr>
        <w:t> </w:t>
      </w:r>
    </w:p>
    <w:p w14:paraId="4F5AC33C" w14:textId="77777777" w:rsidR="003021FD" w:rsidRPr="00856C6E" w:rsidRDefault="003021FD" w:rsidP="00DE41CA">
      <w:pPr>
        <w:pStyle w:val="Recuodecorpodetexto"/>
        <w:ind w:left="0" w:firstLine="2268"/>
        <w:rPr>
          <w:rFonts w:ascii="Times New Roman" w:hAnsi="Times New Roman"/>
          <w:b w:val="0"/>
          <w:bCs/>
          <w:color w:val="000000"/>
          <w:szCs w:val="22"/>
        </w:rPr>
      </w:pPr>
      <w:r w:rsidRPr="00856C6E">
        <w:rPr>
          <w:rFonts w:ascii="Times New Roman" w:hAnsi="Times New Roman"/>
          <w:color w:val="000000"/>
          <w:szCs w:val="22"/>
        </w:rPr>
        <w:t>Parágrafo Único -</w:t>
      </w:r>
      <w:r w:rsidRPr="00856C6E">
        <w:rPr>
          <w:rFonts w:ascii="Times New Roman" w:hAnsi="Times New Roman"/>
          <w:b w:val="0"/>
          <w:bCs/>
          <w:color w:val="000000"/>
          <w:szCs w:val="22"/>
        </w:rPr>
        <w:t xml:space="preserve"> Subordinam-se ao regime deste Decreto, os órgãos da Administração Direta e Indireta do Poder Executivo Municipal. </w:t>
      </w:r>
    </w:p>
    <w:p w14:paraId="6800AC03" w14:textId="77777777" w:rsidR="003021FD" w:rsidRPr="00856C6E" w:rsidRDefault="003021FD" w:rsidP="00DE41CA">
      <w:pPr>
        <w:pStyle w:val="Recuodecorpodetexto"/>
        <w:ind w:left="0" w:firstLine="2268"/>
        <w:rPr>
          <w:rFonts w:ascii="Times New Roman" w:hAnsi="Times New Roman"/>
          <w:color w:val="000000"/>
          <w:szCs w:val="22"/>
        </w:rPr>
      </w:pPr>
      <w:r w:rsidRPr="00856C6E">
        <w:rPr>
          <w:rFonts w:ascii="Times New Roman" w:hAnsi="Times New Roman"/>
          <w:color w:val="000000"/>
          <w:szCs w:val="22"/>
        </w:rPr>
        <w:t> </w:t>
      </w:r>
    </w:p>
    <w:p w14:paraId="7CD3D969" w14:textId="77777777" w:rsidR="003021FD" w:rsidRPr="00856C6E" w:rsidRDefault="003021FD" w:rsidP="00DE41CA">
      <w:pPr>
        <w:ind w:firstLine="2268"/>
        <w:jc w:val="both"/>
        <w:rPr>
          <w:color w:val="000000"/>
          <w:sz w:val="22"/>
          <w:szCs w:val="22"/>
        </w:rPr>
      </w:pPr>
      <w:r w:rsidRPr="00856C6E">
        <w:rPr>
          <w:b/>
          <w:bCs/>
          <w:color w:val="000000"/>
          <w:sz w:val="22"/>
          <w:szCs w:val="22"/>
        </w:rPr>
        <w:t>Art. 2º</w:t>
      </w:r>
      <w:r w:rsidRPr="00856C6E">
        <w:rPr>
          <w:color w:val="000000"/>
          <w:sz w:val="22"/>
          <w:szCs w:val="22"/>
        </w:rPr>
        <w:t xml:space="preserve"> - Compete à Secreta</w:t>
      </w:r>
      <w:r w:rsidR="00DE41CA" w:rsidRPr="00856C6E">
        <w:rPr>
          <w:color w:val="000000"/>
          <w:sz w:val="22"/>
          <w:szCs w:val="22"/>
        </w:rPr>
        <w:t>ria de Administração e Finanças</w:t>
      </w:r>
      <w:r w:rsidRPr="00856C6E">
        <w:rPr>
          <w:color w:val="000000"/>
          <w:sz w:val="22"/>
          <w:szCs w:val="22"/>
        </w:rPr>
        <w:t>, estabelecer normas e orientações complementares sobre a matéria regulamentada por este Decreto.</w:t>
      </w:r>
    </w:p>
    <w:p w14:paraId="664887AE" w14:textId="77777777" w:rsidR="003021FD" w:rsidRPr="00856C6E" w:rsidRDefault="003021FD" w:rsidP="00DE41CA">
      <w:pPr>
        <w:ind w:firstLine="2268"/>
        <w:jc w:val="both"/>
        <w:rPr>
          <w:color w:val="000000"/>
          <w:sz w:val="22"/>
          <w:szCs w:val="22"/>
        </w:rPr>
      </w:pPr>
      <w:r w:rsidRPr="00856C6E">
        <w:rPr>
          <w:color w:val="000000"/>
          <w:sz w:val="22"/>
          <w:szCs w:val="22"/>
        </w:rPr>
        <w:t> </w:t>
      </w:r>
    </w:p>
    <w:p w14:paraId="078A05D7" w14:textId="77777777" w:rsidR="00DE41CA" w:rsidRPr="00856C6E" w:rsidRDefault="003021FD" w:rsidP="00DE41CA">
      <w:pPr>
        <w:ind w:firstLine="2268"/>
        <w:jc w:val="both"/>
        <w:rPr>
          <w:color w:val="000000"/>
          <w:sz w:val="22"/>
          <w:szCs w:val="22"/>
        </w:rPr>
      </w:pPr>
      <w:r w:rsidRPr="00856C6E">
        <w:rPr>
          <w:b/>
          <w:color w:val="000000"/>
          <w:sz w:val="22"/>
          <w:szCs w:val="22"/>
        </w:rPr>
        <w:t>Art. 3º</w:t>
      </w:r>
      <w:r w:rsidRPr="00856C6E">
        <w:rPr>
          <w:color w:val="000000"/>
          <w:sz w:val="22"/>
          <w:szCs w:val="22"/>
        </w:rPr>
        <w:t xml:space="preserve"> - </w:t>
      </w:r>
      <w:r w:rsidR="00DE41CA" w:rsidRPr="00856C6E">
        <w:rPr>
          <w:color w:val="000000"/>
          <w:sz w:val="22"/>
          <w:szCs w:val="22"/>
        </w:rPr>
        <w:t xml:space="preserve"> Revoga-se o Decreto n° 6135/2006.</w:t>
      </w:r>
    </w:p>
    <w:p w14:paraId="550EC499" w14:textId="77777777" w:rsidR="00DE41CA" w:rsidRPr="00856C6E" w:rsidRDefault="00DE41CA" w:rsidP="00DE41CA">
      <w:pPr>
        <w:ind w:firstLine="2268"/>
        <w:jc w:val="both"/>
        <w:rPr>
          <w:color w:val="000000"/>
          <w:sz w:val="22"/>
          <w:szCs w:val="22"/>
        </w:rPr>
      </w:pPr>
    </w:p>
    <w:p w14:paraId="329903F7" w14:textId="77777777" w:rsidR="003021FD" w:rsidRPr="00856C6E" w:rsidRDefault="00D3293E" w:rsidP="00DE41CA">
      <w:pPr>
        <w:ind w:firstLine="2268"/>
        <w:jc w:val="both"/>
        <w:rPr>
          <w:color w:val="000000"/>
          <w:sz w:val="22"/>
          <w:szCs w:val="22"/>
        </w:rPr>
      </w:pPr>
      <w:r w:rsidRPr="00856C6E">
        <w:rPr>
          <w:b/>
          <w:color w:val="000000"/>
          <w:sz w:val="22"/>
          <w:szCs w:val="22"/>
        </w:rPr>
        <w:t xml:space="preserve">Art. 4° </w:t>
      </w:r>
      <w:r w:rsidRPr="00856C6E">
        <w:rPr>
          <w:color w:val="000000"/>
          <w:sz w:val="22"/>
          <w:szCs w:val="22"/>
        </w:rPr>
        <w:t>-</w:t>
      </w:r>
      <w:r w:rsidRPr="00856C6E">
        <w:rPr>
          <w:b/>
          <w:color w:val="000000"/>
          <w:sz w:val="22"/>
          <w:szCs w:val="22"/>
        </w:rPr>
        <w:t xml:space="preserve"> </w:t>
      </w:r>
      <w:r w:rsidR="003021FD" w:rsidRPr="00856C6E">
        <w:rPr>
          <w:color w:val="000000"/>
          <w:sz w:val="22"/>
          <w:szCs w:val="22"/>
        </w:rPr>
        <w:t>Este Decreto entra em vigor na data de sua publicação</w:t>
      </w:r>
      <w:r w:rsidRPr="00856C6E">
        <w:rPr>
          <w:color w:val="000000"/>
          <w:sz w:val="22"/>
          <w:szCs w:val="22"/>
        </w:rPr>
        <w:t>.</w:t>
      </w:r>
      <w:r w:rsidR="003021FD" w:rsidRPr="00856C6E">
        <w:rPr>
          <w:color w:val="000000"/>
          <w:sz w:val="22"/>
          <w:szCs w:val="22"/>
        </w:rPr>
        <w:t xml:space="preserve"> </w:t>
      </w:r>
    </w:p>
    <w:p w14:paraId="3339E12A" w14:textId="77777777" w:rsidR="003021FD" w:rsidRPr="00856C6E" w:rsidRDefault="003021FD" w:rsidP="00DE41CA">
      <w:pPr>
        <w:ind w:firstLine="2268"/>
        <w:jc w:val="both"/>
        <w:rPr>
          <w:color w:val="000000"/>
          <w:sz w:val="22"/>
          <w:szCs w:val="22"/>
        </w:rPr>
      </w:pPr>
    </w:p>
    <w:p w14:paraId="4E7FD835" w14:textId="77777777" w:rsidR="00D3293E" w:rsidRPr="00856C6E" w:rsidRDefault="00D3293E" w:rsidP="00DE41CA">
      <w:pPr>
        <w:ind w:firstLine="2268"/>
        <w:jc w:val="both"/>
        <w:rPr>
          <w:color w:val="000000"/>
          <w:sz w:val="22"/>
          <w:szCs w:val="22"/>
        </w:rPr>
      </w:pPr>
    </w:p>
    <w:p w14:paraId="19963BD4" w14:textId="77777777" w:rsidR="003021FD" w:rsidRPr="00856C6E" w:rsidRDefault="003021FD" w:rsidP="00D3293E">
      <w:pPr>
        <w:pStyle w:val="Recuodecorpodetexto3"/>
        <w:ind w:left="2268"/>
        <w:rPr>
          <w:b/>
          <w:bCs/>
          <w:sz w:val="22"/>
          <w:szCs w:val="22"/>
        </w:rPr>
      </w:pPr>
      <w:r w:rsidRPr="00856C6E">
        <w:rPr>
          <w:b/>
          <w:bCs/>
          <w:sz w:val="22"/>
          <w:szCs w:val="22"/>
        </w:rPr>
        <w:t xml:space="preserve">Gabinete do Executivo Municipal de Dois Vizinhos, Estado do Paraná, aos </w:t>
      </w:r>
      <w:r w:rsidR="004373BB" w:rsidRPr="00856C6E">
        <w:rPr>
          <w:b/>
          <w:bCs/>
          <w:sz w:val="22"/>
          <w:szCs w:val="22"/>
        </w:rPr>
        <w:t>dezesseis</w:t>
      </w:r>
      <w:r w:rsidRPr="00856C6E">
        <w:rPr>
          <w:b/>
          <w:bCs/>
          <w:sz w:val="22"/>
          <w:szCs w:val="22"/>
        </w:rPr>
        <w:t xml:space="preserve"> dias do mês de </w:t>
      </w:r>
      <w:r w:rsidR="00D3293E" w:rsidRPr="00856C6E">
        <w:rPr>
          <w:b/>
          <w:bCs/>
          <w:sz w:val="22"/>
          <w:szCs w:val="22"/>
        </w:rPr>
        <w:t>junho</w:t>
      </w:r>
      <w:r w:rsidRPr="00856C6E">
        <w:rPr>
          <w:b/>
          <w:bCs/>
          <w:sz w:val="22"/>
          <w:szCs w:val="22"/>
        </w:rPr>
        <w:t xml:space="preserve"> do ano de dois mil e </w:t>
      </w:r>
      <w:r w:rsidR="00D3293E" w:rsidRPr="00856C6E">
        <w:rPr>
          <w:b/>
          <w:bCs/>
          <w:sz w:val="22"/>
          <w:szCs w:val="22"/>
        </w:rPr>
        <w:t>dezesseis, 55</w:t>
      </w:r>
      <w:r w:rsidRPr="00856C6E">
        <w:rPr>
          <w:b/>
          <w:bCs/>
          <w:sz w:val="22"/>
          <w:szCs w:val="22"/>
        </w:rPr>
        <w:t>º ano de emancipação.</w:t>
      </w:r>
    </w:p>
    <w:p w14:paraId="3381EDF0" w14:textId="77777777" w:rsidR="003021FD" w:rsidRPr="00856C6E" w:rsidRDefault="003021FD" w:rsidP="00DE41CA">
      <w:pPr>
        <w:ind w:firstLine="2268"/>
        <w:jc w:val="both"/>
        <w:rPr>
          <w:sz w:val="22"/>
          <w:szCs w:val="22"/>
        </w:rPr>
      </w:pPr>
    </w:p>
    <w:p w14:paraId="1A91D353" w14:textId="77777777" w:rsidR="003021FD" w:rsidRPr="00856C6E" w:rsidRDefault="003021FD" w:rsidP="00DE41CA">
      <w:pPr>
        <w:ind w:firstLine="2268"/>
        <w:jc w:val="both"/>
        <w:rPr>
          <w:sz w:val="22"/>
          <w:szCs w:val="22"/>
        </w:rPr>
      </w:pPr>
    </w:p>
    <w:p w14:paraId="6764E766" w14:textId="77777777" w:rsidR="003021FD" w:rsidRPr="00856C6E" w:rsidRDefault="003021FD" w:rsidP="00DE41CA">
      <w:pPr>
        <w:ind w:firstLine="2268"/>
        <w:jc w:val="both"/>
        <w:rPr>
          <w:sz w:val="22"/>
          <w:szCs w:val="22"/>
        </w:rPr>
      </w:pPr>
    </w:p>
    <w:p w14:paraId="250E2280" w14:textId="77777777" w:rsidR="003021FD" w:rsidRPr="00856C6E" w:rsidRDefault="003021FD" w:rsidP="00DE41CA">
      <w:pPr>
        <w:ind w:firstLine="2268"/>
        <w:jc w:val="both"/>
        <w:rPr>
          <w:sz w:val="22"/>
          <w:szCs w:val="22"/>
        </w:rPr>
      </w:pPr>
    </w:p>
    <w:p w14:paraId="2A4E584D" w14:textId="77777777" w:rsidR="003021FD" w:rsidRPr="00856C6E" w:rsidRDefault="00D3293E" w:rsidP="00DE41CA">
      <w:pPr>
        <w:ind w:firstLine="2268"/>
        <w:jc w:val="both"/>
        <w:rPr>
          <w:b/>
          <w:sz w:val="22"/>
          <w:szCs w:val="22"/>
        </w:rPr>
      </w:pPr>
      <w:r w:rsidRPr="00856C6E">
        <w:rPr>
          <w:b/>
          <w:sz w:val="22"/>
          <w:szCs w:val="22"/>
        </w:rPr>
        <w:t>Raul Camilo Isotton</w:t>
      </w:r>
    </w:p>
    <w:p w14:paraId="1A9E469C" w14:textId="77777777" w:rsidR="003021FD" w:rsidRPr="00856C6E" w:rsidRDefault="003021FD" w:rsidP="00DE41CA">
      <w:pPr>
        <w:ind w:firstLine="2268"/>
        <w:jc w:val="both"/>
        <w:rPr>
          <w:sz w:val="22"/>
          <w:szCs w:val="22"/>
        </w:rPr>
      </w:pPr>
      <w:r w:rsidRPr="00856C6E">
        <w:rPr>
          <w:sz w:val="22"/>
          <w:szCs w:val="22"/>
        </w:rPr>
        <w:t>Prefeito</w:t>
      </w:r>
    </w:p>
    <w:p w14:paraId="450790D5" w14:textId="77777777" w:rsidR="00D3293E" w:rsidRPr="00856C6E" w:rsidRDefault="00D3293E" w:rsidP="00DE41CA">
      <w:pPr>
        <w:ind w:firstLine="2268"/>
        <w:jc w:val="both"/>
        <w:rPr>
          <w:b/>
          <w:sz w:val="22"/>
          <w:szCs w:val="22"/>
        </w:rPr>
      </w:pPr>
    </w:p>
    <w:p w14:paraId="4E4C2421" w14:textId="77777777" w:rsidR="00D3293E" w:rsidRPr="00856C6E" w:rsidRDefault="00D3293E" w:rsidP="00D3293E">
      <w:pPr>
        <w:jc w:val="both"/>
        <w:rPr>
          <w:b/>
          <w:sz w:val="22"/>
          <w:szCs w:val="22"/>
        </w:rPr>
      </w:pPr>
    </w:p>
    <w:p w14:paraId="5A12DD47" w14:textId="77777777" w:rsidR="003021FD" w:rsidRPr="00856C6E" w:rsidRDefault="003021FD" w:rsidP="00D3293E">
      <w:pPr>
        <w:pStyle w:val="NormalWeb"/>
        <w:spacing w:before="0" w:beforeAutospacing="0" w:after="0" w:afterAutospacing="0"/>
        <w:rPr>
          <w:rFonts w:ascii="Times New Roman" w:eastAsia="Times New Roman" w:hAnsi="Times New Roman" w:cs="Times New Roman"/>
          <w:sz w:val="22"/>
          <w:szCs w:val="22"/>
        </w:rPr>
      </w:pPr>
      <w:r w:rsidRPr="00856C6E">
        <w:rPr>
          <w:rFonts w:ascii="Times New Roman" w:eastAsia="Times New Roman" w:hAnsi="Times New Roman" w:cs="Times New Roman"/>
          <w:sz w:val="22"/>
          <w:szCs w:val="22"/>
        </w:rPr>
        <w:t xml:space="preserve">Registre-se  </w:t>
      </w:r>
    </w:p>
    <w:p w14:paraId="20BFDE16" w14:textId="77777777" w:rsidR="003021FD" w:rsidRPr="00856C6E" w:rsidRDefault="003021FD" w:rsidP="00D3293E">
      <w:pPr>
        <w:rPr>
          <w:sz w:val="22"/>
          <w:szCs w:val="22"/>
        </w:rPr>
      </w:pPr>
      <w:r w:rsidRPr="00856C6E">
        <w:rPr>
          <w:sz w:val="22"/>
          <w:szCs w:val="22"/>
        </w:rPr>
        <w:t>Publique-se</w:t>
      </w:r>
    </w:p>
    <w:p w14:paraId="7BB7BE0B" w14:textId="77777777" w:rsidR="003021FD" w:rsidRPr="00856C6E" w:rsidRDefault="003021FD" w:rsidP="00D3293E">
      <w:pPr>
        <w:rPr>
          <w:sz w:val="22"/>
          <w:szCs w:val="22"/>
        </w:rPr>
      </w:pPr>
      <w:r w:rsidRPr="00856C6E">
        <w:rPr>
          <w:sz w:val="22"/>
          <w:szCs w:val="22"/>
        </w:rPr>
        <w:t>Cumpra-se</w:t>
      </w:r>
    </w:p>
    <w:p w14:paraId="530293D9" w14:textId="77777777" w:rsidR="00D3293E" w:rsidRPr="00856C6E" w:rsidRDefault="00D3293E" w:rsidP="00D3293E">
      <w:pPr>
        <w:rPr>
          <w:b/>
          <w:sz w:val="22"/>
          <w:szCs w:val="22"/>
        </w:rPr>
      </w:pPr>
    </w:p>
    <w:p w14:paraId="24EEBC62" w14:textId="77777777" w:rsidR="00D3293E" w:rsidRPr="00856C6E" w:rsidRDefault="00D3293E" w:rsidP="00D3293E">
      <w:pPr>
        <w:rPr>
          <w:b/>
          <w:sz w:val="22"/>
          <w:szCs w:val="22"/>
        </w:rPr>
      </w:pPr>
    </w:p>
    <w:p w14:paraId="75BDB931" w14:textId="77777777" w:rsidR="00D3293E" w:rsidRPr="00856C6E" w:rsidRDefault="00D3293E" w:rsidP="00D3293E">
      <w:pPr>
        <w:rPr>
          <w:b/>
          <w:sz w:val="22"/>
          <w:szCs w:val="22"/>
        </w:rPr>
      </w:pPr>
      <w:r w:rsidRPr="00856C6E">
        <w:rPr>
          <w:b/>
          <w:sz w:val="22"/>
          <w:szCs w:val="22"/>
        </w:rPr>
        <w:t>Marcia Besson Frigotto</w:t>
      </w:r>
    </w:p>
    <w:p w14:paraId="0A76727B" w14:textId="77777777" w:rsidR="00D3293E" w:rsidRPr="00856C6E" w:rsidRDefault="00D3293E" w:rsidP="00D3293E">
      <w:pPr>
        <w:rPr>
          <w:sz w:val="22"/>
          <w:szCs w:val="22"/>
        </w:rPr>
      </w:pPr>
      <w:r w:rsidRPr="00856C6E">
        <w:rPr>
          <w:sz w:val="22"/>
          <w:szCs w:val="22"/>
        </w:rPr>
        <w:t>Secretária de Administração e Finanças</w:t>
      </w:r>
    </w:p>
    <w:p w14:paraId="7D129EE3" w14:textId="77777777" w:rsidR="003021FD" w:rsidRPr="00856C6E" w:rsidRDefault="003021FD" w:rsidP="004373BB">
      <w:pPr>
        <w:pStyle w:val="Ttulo5"/>
        <w:ind w:firstLine="0"/>
        <w:rPr>
          <w:color w:val="000000"/>
          <w:sz w:val="22"/>
          <w:szCs w:val="22"/>
        </w:rPr>
      </w:pPr>
      <w:r w:rsidRPr="00856C6E">
        <w:rPr>
          <w:color w:val="000000"/>
          <w:sz w:val="22"/>
          <w:szCs w:val="22"/>
        </w:rPr>
        <w:lastRenderedPageBreak/>
        <w:t>ANEXO I</w:t>
      </w:r>
    </w:p>
    <w:p w14:paraId="4E66723C" w14:textId="77777777" w:rsidR="003021FD" w:rsidRPr="00856C6E" w:rsidRDefault="003021FD" w:rsidP="00DE41CA">
      <w:pPr>
        <w:ind w:firstLine="2268"/>
        <w:jc w:val="both"/>
        <w:rPr>
          <w:color w:val="000000"/>
          <w:sz w:val="22"/>
          <w:szCs w:val="22"/>
        </w:rPr>
      </w:pPr>
      <w:r w:rsidRPr="00856C6E">
        <w:rPr>
          <w:b/>
          <w:color w:val="000000"/>
          <w:sz w:val="22"/>
          <w:szCs w:val="22"/>
        </w:rPr>
        <w:t> </w:t>
      </w:r>
    </w:p>
    <w:p w14:paraId="4B3946BB" w14:textId="77777777" w:rsidR="003021FD" w:rsidRPr="00856C6E" w:rsidRDefault="003021FD" w:rsidP="004373BB">
      <w:pPr>
        <w:pStyle w:val="Corpodetexto3"/>
        <w:rPr>
          <w:color w:val="000000"/>
          <w:sz w:val="22"/>
          <w:szCs w:val="22"/>
        </w:rPr>
      </w:pPr>
      <w:r w:rsidRPr="00856C6E">
        <w:rPr>
          <w:color w:val="000000"/>
          <w:sz w:val="22"/>
          <w:szCs w:val="22"/>
        </w:rPr>
        <w:t>REGULAMENTO DA LICITAÇÃO NA MODALIDADE DE PREGÃO PRESENCIAL</w:t>
      </w:r>
    </w:p>
    <w:p w14:paraId="6F5B5317" w14:textId="77777777" w:rsidR="003021FD" w:rsidRPr="00856C6E" w:rsidRDefault="003021FD" w:rsidP="00DE41CA">
      <w:pPr>
        <w:ind w:firstLine="2268"/>
        <w:jc w:val="both"/>
        <w:rPr>
          <w:color w:val="000000"/>
          <w:sz w:val="22"/>
          <w:szCs w:val="22"/>
        </w:rPr>
      </w:pPr>
      <w:r w:rsidRPr="00856C6E">
        <w:rPr>
          <w:color w:val="000000"/>
          <w:sz w:val="22"/>
          <w:szCs w:val="22"/>
        </w:rPr>
        <w:t> </w:t>
      </w:r>
    </w:p>
    <w:p w14:paraId="1D8F8D6C" w14:textId="77777777" w:rsidR="003021FD" w:rsidRPr="00856C6E" w:rsidRDefault="003021FD" w:rsidP="00DE41CA">
      <w:pPr>
        <w:ind w:firstLine="2268"/>
        <w:jc w:val="both"/>
        <w:rPr>
          <w:color w:val="000000"/>
          <w:sz w:val="22"/>
          <w:szCs w:val="22"/>
        </w:rPr>
      </w:pPr>
      <w:r w:rsidRPr="00856C6E">
        <w:rPr>
          <w:b/>
          <w:bCs/>
          <w:color w:val="000000"/>
          <w:sz w:val="22"/>
          <w:szCs w:val="22"/>
        </w:rPr>
        <w:t>Art. 1</w:t>
      </w:r>
      <w:r w:rsidRPr="00856C6E">
        <w:rPr>
          <w:color w:val="000000"/>
          <w:sz w:val="22"/>
          <w:szCs w:val="22"/>
        </w:rPr>
        <w:t xml:space="preserve">º </w:t>
      </w:r>
      <w:r w:rsidRPr="00856C6E">
        <w:rPr>
          <w:b/>
          <w:bCs/>
          <w:color w:val="000000"/>
          <w:sz w:val="22"/>
          <w:szCs w:val="22"/>
        </w:rPr>
        <w:t xml:space="preserve">- </w:t>
      </w:r>
      <w:r w:rsidRPr="00856C6E">
        <w:rPr>
          <w:color w:val="000000"/>
          <w:sz w:val="22"/>
          <w:szCs w:val="22"/>
        </w:rPr>
        <w:t xml:space="preserve">O presente Regulamento estabelece normas e procedimentos relativos à licitação na modalidade de pregão, destinada à aquisição de bens e serviços comuns, no âmbito do Poder Executivo Municipal, qualquer que seja o valor estimado da aquisição. </w:t>
      </w:r>
    </w:p>
    <w:p w14:paraId="273129A6" w14:textId="77777777" w:rsidR="003021FD" w:rsidRPr="00856C6E" w:rsidRDefault="003021FD" w:rsidP="00DE41CA">
      <w:pPr>
        <w:ind w:firstLine="2268"/>
        <w:jc w:val="both"/>
        <w:rPr>
          <w:color w:val="000000"/>
          <w:sz w:val="22"/>
          <w:szCs w:val="22"/>
        </w:rPr>
      </w:pPr>
      <w:r w:rsidRPr="00856C6E">
        <w:rPr>
          <w:color w:val="000000"/>
          <w:sz w:val="22"/>
          <w:szCs w:val="22"/>
        </w:rPr>
        <w:t> </w:t>
      </w:r>
    </w:p>
    <w:p w14:paraId="24178EBD"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Parágrafo Único</w:t>
      </w:r>
      <w:r w:rsidRPr="00856C6E">
        <w:rPr>
          <w:rFonts w:ascii="Times New Roman" w:hAnsi="Times New Roman"/>
          <w:color w:val="000000"/>
          <w:sz w:val="22"/>
          <w:szCs w:val="22"/>
        </w:rPr>
        <w:t xml:space="preserve"> - Subordinam-se ao regime deste Regulamento, os órgãos da Administração Direta e Indireta.</w:t>
      </w:r>
    </w:p>
    <w:p w14:paraId="36CB9C70"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color w:val="000000"/>
          <w:sz w:val="22"/>
          <w:szCs w:val="22"/>
        </w:rPr>
        <w:t> </w:t>
      </w:r>
    </w:p>
    <w:p w14:paraId="3C3D3BDF"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Art. 2º - </w:t>
      </w:r>
      <w:r w:rsidRPr="00856C6E">
        <w:rPr>
          <w:color w:val="000000"/>
          <w:sz w:val="22"/>
          <w:szCs w:val="22"/>
        </w:rPr>
        <w:t>Pregão é a modalidade de licitação em que a disputa pelo fornecimento de bens ou serviços comuns é feita em sessão pública, por meio de propostas de preços escritas e lances verbais.</w:t>
      </w:r>
    </w:p>
    <w:p w14:paraId="142EA2EC" w14:textId="77777777" w:rsidR="003021FD" w:rsidRPr="00856C6E" w:rsidRDefault="003021FD" w:rsidP="00DE41CA">
      <w:pPr>
        <w:ind w:firstLine="2268"/>
        <w:jc w:val="both"/>
        <w:rPr>
          <w:color w:val="000000"/>
          <w:sz w:val="22"/>
          <w:szCs w:val="22"/>
        </w:rPr>
      </w:pPr>
      <w:r w:rsidRPr="00856C6E">
        <w:rPr>
          <w:color w:val="000000"/>
          <w:sz w:val="22"/>
          <w:szCs w:val="22"/>
        </w:rPr>
        <w:t> </w:t>
      </w:r>
    </w:p>
    <w:p w14:paraId="5C2CE118" w14:textId="77777777" w:rsidR="003021FD" w:rsidRPr="00856C6E" w:rsidRDefault="003021FD" w:rsidP="00DE41CA">
      <w:pPr>
        <w:ind w:firstLine="2268"/>
        <w:jc w:val="both"/>
        <w:rPr>
          <w:color w:val="000000"/>
          <w:sz w:val="22"/>
          <w:szCs w:val="22"/>
        </w:rPr>
      </w:pPr>
      <w:r w:rsidRPr="00856C6E">
        <w:rPr>
          <w:b/>
          <w:bCs/>
          <w:color w:val="000000"/>
          <w:sz w:val="22"/>
          <w:szCs w:val="22"/>
        </w:rPr>
        <w:t>Art. 3º -</w:t>
      </w:r>
      <w:r w:rsidRPr="00856C6E">
        <w:rPr>
          <w:color w:val="000000"/>
          <w:sz w:val="22"/>
          <w:szCs w:val="22"/>
        </w:rPr>
        <w:t xml:space="preserve"> Os contratos celebrados para a aquisição de bens e serviços comuns serão precedidos, prioritariamente, de licitação pública na modalidade de pregão, que se destina a garantir, por meio de disputa justa entre os interessados, a compra mais econômica, segura e eficiente.</w:t>
      </w:r>
    </w:p>
    <w:p w14:paraId="40C439C0" w14:textId="77777777" w:rsidR="003021FD" w:rsidRPr="00856C6E" w:rsidRDefault="003021FD" w:rsidP="00DE41CA">
      <w:pPr>
        <w:ind w:firstLine="2268"/>
        <w:jc w:val="both"/>
        <w:rPr>
          <w:color w:val="000000"/>
          <w:sz w:val="22"/>
          <w:szCs w:val="22"/>
        </w:rPr>
      </w:pPr>
      <w:r w:rsidRPr="00856C6E">
        <w:rPr>
          <w:color w:val="000000"/>
          <w:sz w:val="22"/>
          <w:szCs w:val="22"/>
        </w:rPr>
        <w:t> </w:t>
      </w:r>
    </w:p>
    <w:p w14:paraId="42E84108" w14:textId="77777777" w:rsidR="003021FD" w:rsidRPr="00856C6E" w:rsidRDefault="003021FD" w:rsidP="00DE41CA">
      <w:pPr>
        <w:pStyle w:val="WW-Corpodetexto3"/>
        <w:ind w:firstLine="2268"/>
        <w:rPr>
          <w:rFonts w:ascii="Times New Roman" w:hAnsi="Times New Roman"/>
          <w:color w:val="000000"/>
          <w:sz w:val="22"/>
          <w:szCs w:val="22"/>
        </w:rPr>
      </w:pPr>
      <w:r w:rsidRPr="00856C6E">
        <w:rPr>
          <w:rFonts w:ascii="Times New Roman" w:hAnsi="Times New Roman"/>
          <w:bCs/>
          <w:color w:val="000000"/>
          <w:sz w:val="22"/>
          <w:szCs w:val="22"/>
        </w:rPr>
        <w:t>Parágrafo Único</w:t>
      </w:r>
      <w:r w:rsidRPr="00856C6E">
        <w:rPr>
          <w:rFonts w:ascii="Times New Roman" w:hAnsi="Times New Roman"/>
          <w:b w:val="0"/>
          <w:color w:val="000000"/>
          <w:sz w:val="22"/>
          <w:szCs w:val="22"/>
        </w:rPr>
        <w:t xml:space="preserve"> - A adoção de outra modalidade licitatória pelos Órgãos da Administração Direta e Indireta, para aquisição de bens e serviços comuns, fica condicionada à autorização prévia do órgão competente.</w:t>
      </w:r>
    </w:p>
    <w:p w14:paraId="6313B848" w14:textId="77777777" w:rsidR="003021FD" w:rsidRPr="00856C6E" w:rsidRDefault="003021FD" w:rsidP="00DE41CA">
      <w:pPr>
        <w:pStyle w:val="WW-Corpodetexto3"/>
        <w:ind w:firstLine="2268"/>
        <w:rPr>
          <w:rFonts w:ascii="Times New Roman" w:hAnsi="Times New Roman"/>
          <w:color w:val="000000"/>
          <w:sz w:val="22"/>
          <w:szCs w:val="22"/>
        </w:rPr>
      </w:pPr>
      <w:r w:rsidRPr="00856C6E">
        <w:rPr>
          <w:rFonts w:ascii="Times New Roman" w:hAnsi="Times New Roman"/>
          <w:b w:val="0"/>
          <w:color w:val="000000"/>
          <w:sz w:val="22"/>
          <w:szCs w:val="22"/>
        </w:rPr>
        <w:t> </w:t>
      </w:r>
    </w:p>
    <w:p w14:paraId="06917CF9" w14:textId="77777777" w:rsidR="003021FD" w:rsidRPr="00856C6E" w:rsidRDefault="003021FD" w:rsidP="00DE41CA">
      <w:pPr>
        <w:ind w:firstLine="2268"/>
        <w:jc w:val="both"/>
        <w:rPr>
          <w:color w:val="000000"/>
          <w:sz w:val="22"/>
          <w:szCs w:val="22"/>
        </w:rPr>
      </w:pPr>
      <w:r w:rsidRPr="00856C6E">
        <w:rPr>
          <w:b/>
          <w:bCs/>
          <w:color w:val="000000"/>
          <w:sz w:val="22"/>
          <w:szCs w:val="22"/>
        </w:rPr>
        <w:t>Art. 4º -</w:t>
      </w:r>
      <w:r w:rsidRPr="00856C6E">
        <w:rPr>
          <w:color w:val="000000"/>
          <w:sz w:val="22"/>
          <w:szCs w:val="22"/>
        </w:rPr>
        <w:t xml:space="preserve"> A licitação na modalidade de pregão é juridicamente condicionada aos princípios básicos da legalidade, da impessoalidade, da moralidade, da igualdade, da publicidade, da probidade administrativa, da vinculação ao instrumento convocatório, do julgamento objetivo, bem assim aos princípios correlatos da celeridade, finalidade, razoabilidade, proporcionalidade, competitividade, justo preço, seletividade e comparação objetiva das propostas.</w:t>
      </w:r>
    </w:p>
    <w:p w14:paraId="167415A1" w14:textId="77777777" w:rsidR="003021FD" w:rsidRPr="00856C6E" w:rsidRDefault="003021FD" w:rsidP="00DE41CA">
      <w:pPr>
        <w:ind w:firstLine="2268"/>
        <w:jc w:val="both"/>
        <w:rPr>
          <w:color w:val="000000"/>
          <w:sz w:val="22"/>
          <w:szCs w:val="22"/>
        </w:rPr>
      </w:pPr>
      <w:r w:rsidRPr="00856C6E">
        <w:rPr>
          <w:color w:val="000000"/>
          <w:sz w:val="22"/>
          <w:szCs w:val="22"/>
        </w:rPr>
        <w:t> </w:t>
      </w:r>
    </w:p>
    <w:p w14:paraId="7E6E8BAA" w14:textId="77777777" w:rsidR="003021FD" w:rsidRPr="00856C6E" w:rsidRDefault="003021FD" w:rsidP="00DE41CA">
      <w:pPr>
        <w:ind w:firstLine="2268"/>
        <w:jc w:val="both"/>
        <w:rPr>
          <w:color w:val="000000"/>
          <w:sz w:val="22"/>
          <w:szCs w:val="22"/>
        </w:rPr>
      </w:pPr>
      <w:r w:rsidRPr="00856C6E">
        <w:rPr>
          <w:b/>
          <w:bCs/>
          <w:color w:val="000000"/>
          <w:sz w:val="22"/>
          <w:szCs w:val="22"/>
        </w:rPr>
        <w:t>Parágrafo Único -</w:t>
      </w:r>
      <w:r w:rsidRPr="00856C6E">
        <w:rPr>
          <w:color w:val="000000"/>
          <w:sz w:val="22"/>
          <w:szCs w:val="22"/>
        </w:rPr>
        <w:t xml:space="preserve"> As normas disciplinadoras da licitação serão sempre interpretadas em favor da ampliação da disputa entre os interessados, desde que não comprometam o interesse da Administração, a finalidade e a segurança da contratação.</w:t>
      </w:r>
    </w:p>
    <w:p w14:paraId="71F0F237" w14:textId="77777777" w:rsidR="003021FD" w:rsidRPr="00856C6E" w:rsidRDefault="003021FD" w:rsidP="00DE41CA">
      <w:pPr>
        <w:ind w:firstLine="2268"/>
        <w:jc w:val="both"/>
        <w:rPr>
          <w:color w:val="000000"/>
          <w:sz w:val="22"/>
          <w:szCs w:val="22"/>
        </w:rPr>
      </w:pPr>
      <w:r w:rsidRPr="00856C6E">
        <w:rPr>
          <w:color w:val="000000"/>
          <w:sz w:val="22"/>
          <w:szCs w:val="22"/>
        </w:rPr>
        <w:t> </w:t>
      </w:r>
    </w:p>
    <w:p w14:paraId="438912C1" w14:textId="77777777" w:rsidR="003021FD" w:rsidRPr="00856C6E" w:rsidRDefault="003021FD" w:rsidP="00DE41CA">
      <w:pPr>
        <w:ind w:firstLine="2268"/>
        <w:jc w:val="both"/>
        <w:rPr>
          <w:color w:val="000000"/>
          <w:sz w:val="22"/>
          <w:szCs w:val="22"/>
        </w:rPr>
      </w:pPr>
      <w:r w:rsidRPr="00856C6E">
        <w:rPr>
          <w:b/>
          <w:bCs/>
          <w:color w:val="000000"/>
          <w:sz w:val="22"/>
          <w:szCs w:val="22"/>
        </w:rPr>
        <w:t>Art. 5º</w:t>
      </w:r>
      <w:r w:rsidRPr="00856C6E">
        <w:rPr>
          <w:color w:val="000000"/>
          <w:sz w:val="22"/>
          <w:szCs w:val="22"/>
        </w:rPr>
        <w:t xml:space="preserve"> - A licitação na modalidade de pregão não se aplica às contratações de obras e serviços de engenharia, às locações imobiliárias, às alienações em geral e às contratações de serviços técnicos especializados, que serão regidas pela Lei n</w:t>
      </w:r>
      <w:r w:rsidRPr="00856C6E">
        <w:rPr>
          <w:color w:val="000000"/>
          <w:sz w:val="22"/>
          <w:szCs w:val="22"/>
          <w:u w:val="single"/>
          <w:vertAlign w:val="superscript"/>
        </w:rPr>
        <w:t>o</w:t>
      </w:r>
      <w:r w:rsidRPr="00856C6E">
        <w:rPr>
          <w:color w:val="000000"/>
          <w:sz w:val="22"/>
          <w:szCs w:val="22"/>
        </w:rPr>
        <w:t xml:space="preserve"> 8.666/93 e suas alterações posteriores.</w:t>
      </w:r>
    </w:p>
    <w:p w14:paraId="7CA149CE" w14:textId="77777777" w:rsidR="003021FD" w:rsidRPr="00856C6E" w:rsidRDefault="003021FD" w:rsidP="00DE41CA">
      <w:pPr>
        <w:ind w:firstLine="2268"/>
        <w:jc w:val="both"/>
        <w:rPr>
          <w:color w:val="000000"/>
          <w:sz w:val="22"/>
          <w:szCs w:val="22"/>
        </w:rPr>
      </w:pPr>
      <w:r w:rsidRPr="00856C6E">
        <w:rPr>
          <w:color w:val="000000"/>
          <w:sz w:val="22"/>
          <w:szCs w:val="22"/>
        </w:rPr>
        <w:t> </w:t>
      </w:r>
    </w:p>
    <w:p w14:paraId="52995FEB"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Parágrafo Único -  </w:t>
      </w:r>
      <w:r w:rsidRPr="00856C6E">
        <w:rPr>
          <w:color w:val="000000"/>
          <w:sz w:val="22"/>
          <w:szCs w:val="22"/>
        </w:rPr>
        <w:t>Consideram-se bens e serviços comuns aqueles cujos padrões de desempenho e qualidade possam ser concisa e objetivamente definidos no objeto do edital, em perfeita conformidade com as especificações usuais praticadas no mercado.</w:t>
      </w:r>
    </w:p>
    <w:p w14:paraId="61018C6A" w14:textId="77777777" w:rsidR="001F4110" w:rsidRPr="00856C6E" w:rsidRDefault="001F4110" w:rsidP="00DE41CA">
      <w:pPr>
        <w:ind w:firstLine="2268"/>
        <w:jc w:val="both"/>
        <w:rPr>
          <w:b/>
          <w:bCs/>
          <w:color w:val="000000"/>
          <w:sz w:val="22"/>
          <w:szCs w:val="22"/>
        </w:rPr>
      </w:pPr>
    </w:p>
    <w:p w14:paraId="1374BABE" w14:textId="77777777" w:rsidR="003021FD" w:rsidRPr="00856C6E" w:rsidRDefault="003021FD" w:rsidP="00DE41CA">
      <w:pPr>
        <w:ind w:firstLine="2268"/>
        <w:jc w:val="both"/>
        <w:rPr>
          <w:color w:val="000000"/>
          <w:sz w:val="22"/>
          <w:szCs w:val="22"/>
        </w:rPr>
      </w:pPr>
      <w:r w:rsidRPr="00856C6E">
        <w:rPr>
          <w:b/>
          <w:bCs/>
          <w:color w:val="000000"/>
          <w:sz w:val="22"/>
          <w:szCs w:val="22"/>
        </w:rPr>
        <w:t>Art. 6º -</w:t>
      </w:r>
      <w:r w:rsidRPr="00856C6E">
        <w:rPr>
          <w:color w:val="000000"/>
          <w:sz w:val="22"/>
          <w:szCs w:val="22"/>
        </w:rPr>
        <w:t xml:space="preserve"> Todos quantos participarem de licitação na modalidade de pregão têm direito público subjetivo à fiel observância do procedimento estabelecido neste Regulamento, podendo qualquer interessado acompanhar o seu desenvolvimento, desde que não interfira de modo a perturbar ou impedir a realização dos trabalhos.</w:t>
      </w:r>
    </w:p>
    <w:p w14:paraId="002CC4A6" w14:textId="77777777" w:rsidR="003021FD" w:rsidRPr="00856C6E" w:rsidRDefault="003021FD" w:rsidP="00DE41CA">
      <w:pPr>
        <w:ind w:firstLine="2268"/>
        <w:jc w:val="both"/>
        <w:rPr>
          <w:color w:val="000000"/>
          <w:sz w:val="22"/>
          <w:szCs w:val="22"/>
        </w:rPr>
      </w:pPr>
      <w:r w:rsidRPr="00856C6E">
        <w:rPr>
          <w:color w:val="000000"/>
          <w:sz w:val="22"/>
          <w:szCs w:val="22"/>
        </w:rPr>
        <w:t> </w:t>
      </w:r>
    </w:p>
    <w:p w14:paraId="5080BB91"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Art. 7º -</w:t>
      </w:r>
      <w:r w:rsidRPr="00856C6E">
        <w:rPr>
          <w:rFonts w:ascii="Times New Roman" w:hAnsi="Times New Roman"/>
          <w:color w:val="000000"/>
          <w:sz w:val="22"/>
          <w:szCs w:val="22"/>
        </w:rPr>
        <w:t xml:space="preserve"> Compete à Autoridade superior ou, por delegação de competência, a quem for designado, na realização do pregão:</w:t>
      </w:r>
    </w:p>
    <w:p w14:paraId="75A88A68" w14:textId="77777777" w:rsidR="001F4110" w:rsidRPr="00856C6E" w:rsidRDefault="001F4110" w:rsidP="00DE41CA">
      <w:pPr>
        <w:pStyle w:val="WW-Corpodetexto2"/>
        <w:ind w:firstLine="2268"/>
        <w:rPr>
          <w:rFonts w:ascii="Times New Roman" w:hAnsi="Times New Roman"/>
          <w:color w:val="000000"/>
          <w:sz w:val="22"/>
          <w:szCs w:val="22"/>
        </w:rPr>
      </w:pPr>
    </w:p>
    <w:p w14:paraId="5DD2B31D" w14:textId="77777777" w:rsidR="003021FD" w:rsidRPr="00856C6E" w:rsidRDefault="003021FD" w:rsidP="00DE41CA">
      <w:pPr>
        <w:ind w:firstLine="2268"/>
        <w:jc w:val="both"/>
        <w:rPr>
          <w:color w:val="000000"/>
          <w:sz w:val="22"/>
          <w:szCs w:val="22"/>
        </w:rPr>
      </w:pPr>
      <w:r w:rsidRPr="00856C6E">
        <w:rPr>
          <w:b/>
          <w:bCs/>
          <w:color w:val="000000"/>
          <w:sz w:val="22"/>
          <w:szCs w:val="22"/>
        </w:rPr>
        <w:t>I -</w:t>
      </w:r>
      <w:r w:rsidRPr="00856C6E">
        <w:rPr>
          <w:color w:val="000000"/>
          <w:sz w:val="22"/>
          <w:szCs w:val="22"/>
        </w:rPr>
        <w:t xml:space="preserve"> determinar a abertura da licitação;</w:t>
      </w:r>
    </w:p>
    <w:p w14:paraId="772E38C6" w14:textId="77777777" w:rsidR="003021FD" w:rsidRPr="00856C6E" w:rsidRDefault="003021FD" w:rsidP="00DE41CA">
      <w:pPr>
        <w:ind w:firstLine="2268"/>
        <w:jc w:val="both"/>
        <w:rPr>
          <w:color w:val="000000"/>
          <w:sz w:val="22"/>
          <w:szCs w:val="22"/>
        </w:rPr>
      </w:pPr>
      <w:r w:rsidRPr="00856C6E">
        <w:rPr>
          <w:b/>
          <w:bCs/>
          <w:color w:val="000000"/>
          <w:sz w:val="22"/>
          <w:szCs w:val="22"/>
        </w:rPr>
        <w:t>II -</w:t>
      </w:r>
      <w:r w:rsidRPr="00856C6E">
        <w:rPr>
          <w:color w:val="000000"/>
          <w:sz w:val="22"/>
          <w:szCs w:val="22"/>
        </w:rPr>
        <w:t xml:space="preserve"> designar o pregoeiro e os componentes da equipe de apoio;</w:t>
      </w:r>
    </w:p>
    <w:p w14:paraId="4344EA95" w14:textId="77777777" w:rsidR="003021FD" w:rsidRPr="00856C6E" w:rsidRDefault="003021FD" w:rsidP="00DE41CA">
      <w:pPr>
        <w:ind w:firstLine="2268"/>
        <w:jc w:val="both"/>
        <w:rPr>
          <w:color w:val="000000"/>
          <w:sz w:val="22"/>
          <w:szCs w:val="22"/>
        </w:rPr>
      </w:pPr>
      <w:r w:rsidRPr="00856C6E">
        <w:rPr>
          <w:b/>
          <w:bCs/>
          <w:color w:val="000000"/>
          <w:sz w:val="22"/>
          <w:szCs w:val="22"/>
        </w:rPr>
        <w:t>III -</w:t>
      </w:r>
      <w:r w:rsidRPr="00856C6E">
        <w:rPr>
          <w:color w:val="000000"/>
          <w:sz w:val="22"/>
          <w:szCs w:val="22"/>
        </w:rPr>
        <w:t xml:space="preserve"> decidir os recursos contra atos do pregoeiro; e</w:t>
      </w:r>
    </w:p>
    <w:p w14:paraId="45E82A46" w14:textId="77777777" w:rsidR="003021FD" w:rsidRPr="00856C6E" w:rsidRDefault="003021FD" w:rsidP="00DE41CA">
      <w:pPr>
        <w:ind w:firstLine="2268"/>
        <w:jc w:val="both"/>
        <w:rPr>
          <w:color w:val="000000"/>
          <w:sz w:val="22"/>
          <w:szCs w:val="22"/>
        </w:rPr>
      </w:pPr>
      <w:r w:rsidRPr="00856C6E">
        <w:rPr>
          <w:b/>
          <w:bCs/>
          <w:color w:val="000000"/>
          <w:sz w:val="22"/>
          <w:szCs w:val="22"/>
        </w:rPr>
        <w:t>IV –</w:t>
      </w:r>
      <w:r w:rsidRPr="00856C6E">
        <w:rPr>
          <w:color w:val="000000"/>
          <w:sz w:val="22"/>
          <w:szCs w:val="22"/>
        </w:rPr>
        <w:t xml:space="preserve"> homologar o resultado da licitação e promover a celebração do contrato.</w:t>
      </w:r>
    </w:p>
    <w:p w14:paraId="76AA9897" w14:textId="77777777" w:rsidR="001F4110" w:rsidRPr="00856C6E" w:rsidRDefault="001F4110" w:rsidP="00DE41CA">
      <w:pPr>
        <w:ind w:firstLine="2268"/>
        <w:jc w:val="both"/>
        <w:rPr>
          <w:b/>
          <w:bCs/>
          <w:color w:val="000000"/>
          <w:sz w:val="22"/>
          <w:szCs w:val="22"/>
        </w:rPr>
      </w:pPr>
    </w:p>
    <w:p w14:paraId="09ACDEE8" w14:textId="77777777" w:rsidR="003021FD" w:rsidRPr="00856C6E" w:rsidRDefault="003021FD" w:rsidP="00DE41CA">
      <w:pPr>
        <w:ind w:firstLine="2268"/>
        <w:jc w:val="both"/>
        <w:rPr>
          <w:color w:val="000000"/>
          <w:sz w:val="22"/>
          <w:szCs w:val="22"/>
        </w:rPr>
      </w:pPr>
      <w:r w:rsidRPr="00856C6E">
        <w:rPr>
          <w:b/>
          <w:bCs/>
          <w:color w:val="000000"/>
          <w:sz w:val="22"/>
          <w:szCs w:val="22"/>
        </w:rPr>
        <w:t>Parágrafo Único -</w:t>
      </w:r>
      <w:r w:rsidRPr="00856C6E">
        <w:rPr>
          <w:color w:val="000000"/>
          <w:sz w:val="22"/>
          <w:szCs w:val="22"/>
        </w:rPr>
        <w:t xml:space="preserve"> Somente poderá atuar como pregoeiro, o servidor que tenha realizado capacitação específica para exercer a atribuição.</w:t>
      </w:r>
    </w:p>
    <w:p w14:paraId="47F01C1C" w14:textId="77777777" w:rsidR="003021FD" w:rsidRPr="00856C6E" w:rsidRDefault="003021FD" w:rsidP="00DE41CA">
      <w:pPr>
        <w:ind w:firstLine="2268"/>
        <w:jc w:val="both"/>
        <w:rPr>
          <w:color w:val="000000"/>
          <w:sz w:val="22"/>
          <w:szCs w:val="22"/>
        </w:rPr>
      </w:pPr>
      <w:r w:rsidRPr="00856C6E">
        <w:rPr>
          <w:color w:val="000000"/>
          <w:sz w:val="22"/>
          <w:szCs w:val="22"/>
        </w:rPr>
        <w:t> </w:t>
      </w:r>
    </w:p>
    <w:p w14:paraId="61732FFE" w14:textId="77777777" w:rsidR="003021FD" w:rsidRPr="00856C6E" w:rsidRDefault="003021FD" w:rsidP="00DE41CA">
      <w:pPr>
        <w:ind w:firstLine="2268"/>
        <w:jc w:val="both"/>
        <w:rPr>
          <w:color w:val="000000"/>
          <w:sz w:val="22"/>
          <w:szCs w:val="22"/>
        </w:rPr>
      </w:pPr>
      <w:r w:rsidRPr="00856C6E">
        <w:rPr>
          <w:b/>
          <w:bCs/>
          <w:color w:val="000000"/>
          <w:sz w:val="22"/>
          <w:szCs w:val="22"/>
        </w:rPr>
        <w:t>Art. 8º -</w:t>
      </w:r>
      <w:r w:rsidRPr="00856C6E">
        <w:rPr>
          <w:color w:val="000000"/>
          <w:sz w:val="22"/>
          <w:szCs w:val="22"/>
        </w:rPr>
        <w:t xml:space="preserve"> A fase preparatória do pregão observará as seguintes regras:</w:t>
      </w:r>
    </w:p>
    <w:p w14:paraId="1B050A9A" w14:textId="77777777" w:rsidR="003021FD" w:rsidRPr="00856C6E" w:rsidRDefault="003021FD" w:rsidP="00DE41CA">
      <w:pPr>
        <w:ind w:firstLine="2268"/>
        <w:jc w:val="both"/>
        <w:rPr>
          <w:color w:val="000000"/>
          <w:sz w:val="22"/>
          <w:szCs w:val="22"/>
        </w:rPr>
      </w:pPr>
      <w:r w:rsidRPr="00856C6E">
        <w:rPr>
          <w:color w:val="000000"/>
          <w:sz w:val="22"/>
          <w:szCs w:val="22"/>
        </w:rPr>
        <w:t> </w:t>
      </w:r>
    </w:p>
    <w:p w14:paraId="2B747BEE" w14:textId="77777777" w:rsidR="003021FD" w:rsidRPr="00856C6E" w:rsidRDefault="003021FD" w:rsidP="00DE41CA">
      <w:pPr>
        <w:ind w:firstLine="2268"/>
        <w:jc w:val="both"/>
        <w:rPr>
          <w:color w:val="000000"/>
          <w:sz w:val="22"/>
          <w:szCs w:val="22"/>
        </w:rPr>
      </w:pPr>
      <w:r w:rsidRPr="00856C6E">
        <w:rPr>
          <w:b/>
          <w:bCs/>
          <w:color w:val="000000"/>
          <w:sz w:val="22"/>
          <w:szCs w:val="22"/>
        </w:rPr>
        <w:t>I -</w:t>
      </w:r>
      <w:r w:rsidRPr="00856C6E">
        <w:rPr>
          <w:color w:val="000000"/>
          <w:sz w:val="22"/>
          <w:szCs w:val="22"/>
        </w:rPr>
        <w:t xml:space="preserve"> a definição do objeto deverá ser precisa, suficiente e clara, vedadas especificações que, por excessivas, irrelevantes ou desnecessárias, limitem ou frustrem a competição ou a realização do fornecimento, devendo estar refletida no termo de referência;</w:t>
      </w:r>
    </w:p>
    <w:p w14:paraId="2EC325F7" w14:textId="77777777" w:rsidR="003021FD" w:rsidRPr="00856C6E" w:rsidRDefault="003021FD" w:rsidP="00DE41CA">
      <w:pPr>
        <w:ind w:firstLine="2268"/>
        <w:jc w:val="both"/>
        <w:rPr>
          <w:color w:val="000000"/>
          <w:sz w:val="22"/>
          <w:szCs w:val="22"/>
        </w:rPr>
      </w:pPr>
      <w:r w:rsidRPr="00856C6E">
        <w:rPr>
          <w:b/>
          <w:bCs/>
          <w:color w:val="000000"/>
          <w:sz w:val="22"/>
          <w:szCs w:val="22"/>
        </w:rPr>
        <w:t>II -</w:t>
      </w:r>
      <w:r w:rsidRPr="00856C6E">
        <w:rPr>
          <w:color w:val="000000"/>
          <w:sz w:val="22"/>
          <w:szCs w:val="22"/>
        </w:rPr>
        <w:t xml:space="preserve"> o termo de referência é o documento que deverá conter elementos capazes de propiciar a avaliação do custo do bem ou serviço pela Administração, conforme orçamento baseado nos preços praticados no mercado ou nos preços praticados pela Administração Pública, a definição dos métodos, a estratégia de suprimento e o prazo de execução do contrato;</w:t>
      </w:r>
      <w:r w:rsidRPr="00856C6E">
        <w:rPr>
          <w:b/>
          <w:color w:val="000000"/>
          <w:sz w:val="22"/>
          <w:szCs w:val="22"/>
        </w:rPr>
        <w:t xml:space="preserve"> </w:t>
      </w:r>
    </w:p>
    <w:p w14:paraId="0F9439AB" w14:textId="77777777" w:rsidR="003021FD" w:rsidRPr="00856C6E" w:rsidRDefault="003021FD" w:rsidP="00DE41CA">
      <w:pPr>
        <w:ind w:firstLine="2268"/>
        <w:jc w:val="both"/>
        <w:rPr>
          <w:color w:val="000000"/>
          <w:sz w:val="22"/>
          <w:szCs w:val="22"/>
        </w:rPr>
      </w:pPr>
      <w:r w:rsidRPr="00856C6E">
        <w:rPr>
          <w:b/>
          <w:bCs/>
          <w:color w:val="000000"/>
          <w:sz w:val="22"/>
          <w:szCs w:val="22"/>
        </w:rPr>
        <w:t>III -</w:t>
      </w:r>
      <w:r w:rsidRPr="00856C6E">
        <w:rPr>
          <w:color w:val="000000"/>
          <w:sz w:val="22"/>
          <w:szCs w:val="22"/>
        </w:rPr>
        <w:t xml:space="preserve"> a autoridade competente ou, por delegação de competência, a quem for designado ou, ainda, o agente encarregado da compra no âmbito do Órgão licitante, deverá:</w:t>
      </w:r>
    </w:p>
    <w:p w14:paraId="44750CCB" w14:textId="77777777" w:rsidR="003021FD" w:rsidRPr="00856C6E" w:rsidRDefault="003021FD" w:rsidP="006F5F11">
      <w:pPr>
        <w:ind w:firstLine="2268"/>
        <w:jc w:val="both"/>
        <w:rPr>
          <w:color w:val="000000"/>
          <w:sz w:val="22"/>
          <w:szCs w:val="22"/>
        </w:rPr>
      </w:pPr>
      <w:r w:rsidRPr="00856C6E">
        <w:rPr>
          <w:color w:val="000000"/>
          <w:sz w:val="22"/>
          <w:szCs w:val="22"/>
        </w:rPr>
        <w:t> </w:t>
      </w:r>
      <w:r w:rsidR="001F4110" w:rsidRPr="00856C6E">
        <w:rPr>
          <w:b/>
          <w:bCs/>
          <w:color w:val="000000"/>
          <w:sz w:val="22"/>
          <w:szCs w:val="22"/>
        </w:rPr>
        <w:t>a)</w:t>
      </w:r>
      <w:r w:rsidR="001F4110" w:rsidRPr="00856C6E">
        <w:rPr>
          <w:color w:val="000000"/>
          <w:sz w:val="22"/>
          <w:szCs w:val="22"/>
        </w:rPr>
        <w:t xml:space="preserve"> </w:t>
      </w:r>
      <w:r w:rsidRPr="00856C6E">
        <w:rPr>
          <w:color w:val="000000"/>
          <w:sz w:val="22"/>
          <w:szCs w:val="22"/>
        </w:rPr>
        <w:t xml:space="preserve">definir o objeto do certame de forma clara, concisa e objetiva, de acordo com termo de referência elaborado pelo requisitante em conjunto com a área de compras, obedecidas as especificações praticadas no mercado e o seu valor estimado; </w:t>
      </w:r>
    </w:p>
    <w:p w14:paraId="5978A003" w14:textId="77777777" w:rsidR="003021FD" w:rsidRPr="00856C6E" w:rsidRDefault="001F4110" w:rsidP="001F4110">
      <w:pPr>
        <w:tabs>
          <w:tab w:val="num" w:pos="2268"/>
        </w:tabs>
        <w:ind w:firstLine="2268"/>
        <w:rPr>
          <w:color w:val="000000"/>
          <w:sz w:val="22"/>
          <w:szCs w:val="22"/>
        </w:rPr>
      </w:pPr>
      <w:r w:rsidRPr="00856C6E">
        <w:rPr>
          <w:b/>
          <w:sz w:val="22"/>
          <w:szCs w:val="22"/>
        </w:rPr>
        <w:t>b)</w:t>
      </w:r>
      <w:r w:rsidRPr="00856C6E">
        <w:rPr>
          <w:sz w:val="22"/>
          <w:szCs w:val="22"/>
        </w:rPr>
        <w:t xml:space="preserve"> </w:t>
      </w:r>
      <w:r w:rsidRPr="00856C6E">
        <w:rPr>
          <w:color w:val="000000"/>
          <w:sz w:val="22"/>
          <w:szCs w:val="22"/>
        </w:rPr>
        <w:t>justificar</w:t>
      </w:r>
      <w:r w:rsidR="003021FD" w:rsidRPr="00856C6E">
        <w:rPr>
          <w:color w:val="000000"/>
          <w:sz w:val="22"/>
          <w:szCs w:val="22"/>
        </w:rPr>
        <w:t xml:space="preserve"> a necessidade da aquisição;</w:t>
      </w:r>
    </w:p>
    <w:p w14:paraId="039F6BE2"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c) </w:t>
      </w:r>
      <w:r w:rsidRPr="00856C6E">
        <w:rPr>
          <w:color w:val="000000"/>
          <w:sz w:val="22"/>
          <w:szCs w:val="22"/>
        </w:rPr>
        <w:t>estabelecer os critérios de aceitação das propostas, as exigências de habilitação, as sanções administrativas aplicáveis por inadimplemento e as cláusulas do contrato ou instrumento equivalente, tais como carta-contrato, nota de empenho de despesa, autorização de compra ou ordem de execução de serviço, inclusive com fixação dos prazos e das demais condições essenciais para o fornecimento; e</w:t>
      </w:r>
    </w:p>
    <w:p w14:paraId="15FA79F2"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 xml:space="preserve">d) </w:t>
      </w:r>
      <w:r w:rsidRPr="00856C6E">
        <w:rPr>
          <w:rFonts w:ascii="Times New Roman" w:hAnsi="Times New Roman"/>
          <w:color w:val="000000"/>
          <w:sz w:val="22"/>
          <w:szCs w:val="22"/>
        </w:rPr>
        <w:t xml:space="preserve">designar, dentre os servidores do órgão ou da entidade promotora da licitação, o pregoeiro responsável pelos trabalhos do pregão e a sua equipe de apoio; </w:t>
      </w:r>
    </w:p>
    <w:p w14:paraId="4524FF46" w14:textId="77777777" w:rsidR="003021FD" w:rsidRPr="00856C6E" w:rsidRDefault="003021FD" w:rsidP="00DE41CA">
      <w:pPr>
        <w:ind w:firstLine="2268"/>
        <w:jc w:val="both"/>
        <w:rPr>
          <w:color w:val="000000"/>
          <w:sz w:val="22"/>
          <w:szCs w:val="22"/>
        </w:rPr>
      </w:pPr>
      <w:r w:rsidRPr="00856C6E">
        <w:rPr>
          <w:color w:val="000000"/>
          <w:sz w:val="22"/>
          <w:szCs w:val="22"/>
        </w:rPr>
        <w:t> </w:t>
      </w:r>
      <w:r w:rsidRPr="00856C6E">
        <w:rPr>
          <w:b/>
          <w:bCs/>
          <w:color w:val="000000"/>
          <w:sz w:val="22"/>
          <w:szCs w:val="22"/>
        </w:rPr>
        <w:t xml:space="preserve">IV - </w:t>
      </w:r>
      <w:r w:rsidRPr="00856C6E">
        <w:rPr>
          <w:color w:val="000000"/>
          <w:sz w:val="22"/>
          <w:szCs w:val="22"/>
        </w:rPr>
        <w:t>constarão dos autos do certame a motivação de cada um dos atos especificados no inciso anterior e os indispensáveis elementos técnicos sobre os quais estiverem apoiados, bem como o orçamento estimativo e o cronograma físico-financeiro de desembolso, se for o caso; e</w:t>
      </w:r>
    </w:p>
    <w:p w14:paraId="3761E969" w14:textId="77777777" w:rsidR="003021FD" w:rsidRPr="00856C6E" w:rsidRDefault="003021FD" w:rsidP="00DE41CA">
      <w:pPr>
        <w:ind w:firstLine="2268"/>
        <w:jc w:val="both"/>
        <w:rPr>
          <w:color w:val="000000"/>
          <w:sz w:val="22"/>
          <w:szCs w:val="22"/>
        </w:rPr>
      </w:pPr>
      <w:r w:rsidRPr="00856C6E">
        <w:rPr>
          <w:b/>
          <w:bCs/>
          <w:color w:val="000000"/>
          <w:sz w:val="22"/>
          <w:szCs w:val="22"/>
        </w:rPr>
        <w:t>V -</w:t>
      </w:r>
      <w:r w:rsidRPr="00856C6E">
        <w:rPr>
          <w:color w:val="000000"/>
          <w:sz w:val="22"/>
          <w:szCs w:val="22"/>
        </w:rPr>
        <w:t xml:space="preserve"> para julgamento, será adotado o critério de menor preço, observados os prazos máximos para fornecimento, as especificações técnicas e os parâmetros mínimos de desempenho e de qualidade e as demais condições definidas no edital.</w:t>
      </w:r>
    </w:p>
    <w:p w14:paraId="424437D6" w14:textId="77777777" w:rsidR="003021FD" w:rsidRPr="00856C6E" w:rsidRDefault="003021FD" w:rsidP="00DE41CA">
      <w:pPr>
        <w:ind w:firstLine="2268"/>
        <w:jc w:val="both"/>
        <w:rPr>
          <w:color w:val="000000"/>
          <w:sz w:val="22"/>
          <w:szCs w:val="22"/>
        </w:rPr>
      </w:pPr>
    </w:p>
    <w:p w14:paraId="4E1EECA6" w14:textId="77777777" w:rsidR="003021FD" w:rsidRPr="00856C6E" w:rsidRDefault="003021FD" w:rsidP="00DE41CA">
      <w:pPr>
        <w:ind w:firstLine="2268"/>
        <w:jc w:val="both"/>
        <w:rPr>
          <w:color w:val="000000"/>
          <w:sz w:val="22"/>
          <w:szCs w:val="22"/>
        </w:rPr>
      </w:pPr>
      <w:r w:rsidRPr="00856C6E">
        <w:rPr>
          <w:b/>
          <w:bCs/>
          <w:color w:val="000000"/>
          <w:sz w:val="22"/>
          <w:szCs w:val="22"/>
        </w:rPr>
        <w:t>Art. 9º -</w:t>
      </w:r>
      <w:r w:rsidRPr="00856C6E">
        <w:rPr>
          <w:color w:val="000000"/>
          <w:sz w:val="22"/>
          <w:szCs w:val="22"/>
        </w:rPr>
        <w:t xml:space="preserve"> São atribuições do pregoeiro:</w:t>
      </w:r>
    </w:p>
    <w:p w14:paraId="13698954" w14:textId="77777777" w:rsidR="003021FD" w:rsidRPr="00856C6E" w:rsidRDefault="003021FD" w:rsidP="00DE41CA">
      <w:pPr>
        <w:ind w:firstLine="2268"/>
        <w:jc w:val="both"/>
        <w:rPr>
          <w:color w:val="000000"/>
          <w:sz w:val="22"/>
          <w:szCs w:val="22"/>
        </w:rPr>
      </w:pPr>
      <w:r w:rsidRPr="00856C6E">
        <w:rPr>
          <w:color w:val="000000"/>
          <w:sz w:val="22"/>
          <w:szCs w:val="22"/>
        </w:rPr>
        <w:t> </w:t>
      </w:r>
    </w:p>
    <w:p w14:paraId="52C61A01" w14:textId="77777777" w:rsidR="003021FD" w:rsidRPr="00856C6E" w:rsidRDefault="003021FD" w:rsidP="00DE41CA">
      <w:pPr>
        <w:ind w:firstLine="2268"/>
        <w:jc w:val="both"/>
        <w:rPr>
          <w:color w:val="000000"/>
          <w:sz w:val="22"/>
          <w:szCs w:val="22"/>
        </w:rPr>
      </w:pPr>
      <w:r w:rsidRPr="00856C6E">
        <w:rPr>
          <w:b/>
          <w:bCs/>
          <w:color w:val="000000"/>
          <w:sz w:val="22"/>
          <w:szCs w:val="22"/>
        </w:rPr>
        <w:t>I -</w:t>
      </w:r>
      <w:r w:rsidRPr="00856C6E">
        <w:rPr>
          <w:color w:val="000000"/>
          <w:sz w:val="22"/>
          <w:szCs w:val="22"/>
        </w:rPr>
        <w:t xml:space="preserve"> o credenciamento dos interessados;</w:t>
      </w:r>
    </w:p>
    <w:p w14:paraId="14E084F0" w14:textId="77777777" w:rsidR="003021FD" w:rsidRPr="00856C6E" w:rsidRDefault="003021FD" w:rsidP="00DE41CA">
      <w:pPr>
        <w:ind w:firstLine="2268"/>
        <w:jc w:val="both"/>
        <w:rPr>
          <w:color w:val="000000"/>
          <w:sz w:val="22"/>
          <w:szCs w:val="22"/>
        </w:rPr>
      </w:pPr>
      <w:r w:rsidRPr="00856C6E">
        <w:rPr>
          <w:b/>
          <w:bCs/>
          <w:color w:val="000000"/>
          <w:sz w:val="22"/>
          <w:szCs w:val="22"/>
        </w:rPr>
        <w:t>II -</w:t>
      </w:r>
      <w:r w:rsidRPr="00856C6E">
        <w:rPr>
          <w:color w:val="000000"/>
          <w:sz w:val="22"/>
          <w:szCs w:val="22"/>
        </w:rPr>
        <w:t xml:space="preserve"> o recebimento dos envelopes das propostas de preços e da documentação de habilitação; </w:t>
      </w:r>
    </w:p>
    <w:p w14:paraId="0458A63C" w14:textId="77777777" w:rsidR="003021FD" w:rsidRPr="00856C6E" w:rsidRDefault="003021FD" w:rsidP="00DE41CA">
      <w:pPr>
        <w:ind w:firstLine="2268"/>
        <w:jc w:val="both"/>
        <w:rPr>
          <w:color w:val="000000"/>
          <w:sz w:val="22"/>
          <w:szCs w:val="22"/>
        </w:rPr>
      </w:pPr>
      <w:r w:rsidRPr="00856C6E">
        <w:rPr>
          <w:b/>
          <w:bCs/>
          <w:color w:val="000000"/>
          <w:sz w:val="22"/>
          <w:szCs w:val="22"/>
        </w:rPr>
        <w:t>III -</w:t>
      </w:r>
      <w:r w:rsidRPr="00856C6E">
        <w:rPr>
          <w:color w:val="000000"/>
          <w:sz w:val="22"/>
          <w:szCs w:val="22"/>
        </w:rPr>
        <w:t xml:space="preserve"> a abertura dos envelopes das propostas de preços, o seu exame e a classificação dos proponentes;</w:t>
      </w:r>
    </w:p>
    <w:p w14:paraId="57EE045E"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IV - </w:t>
      </w:r>
      <w:r w:rsidRPr="00856C6E">
        <w:rPr>
          <w:color w:val="000000"/>
          <w:sz w:val="22"/>
          <w:szCs w:val="22"/>
        </w:rPr>
        <w:t>a condução dos procedimentos relativos aos lances e à escolha da proposta ou do lance de menor preço;</w:t>
      </w:r>
    </w:p>
    <w:p w14:paraId="612A694E"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V - </w:t>
      </w:r>
      <w:r w:rsidRPr="00856C6E">
        <w:rPr>
          <w:color w:val="000000"/>
          <w:sz w:val="22"/>
          <w:szCs w:val="22"/>
        </w:rPr>
        <w:t xml:space="preserve">a adjudicação da proposta de menor preço; </w:t>
      </w:r>
    </w:p>
    <w:p w14:paraId="3316C967" w14:textId="77777777" w:rsidR="003021FD" w:rsidRPr="00856C6E" w:rsidRDefault="003021FD" w:rsidP="00DE41CA">
      <w:pPr>
        <w:ind w:firstLine="2268"/>
        <w:jc w:val="both"/>
        <w:rPr>
          <w:color w:val="000000"/>
          <w:sz w:val="22"/>
          <w:szCs w:val="22"/>
        </w:rPr>
      </w:pPr>
      <w:r w:rsidRPr="00856C6E">
        <w:rPr>
          <w:b/>
          <w:bCs/>
          <w:color w:val="000000"/>
          <w:sz w:val="22"/>
          <w:szCs w:val="22"/>
        </w:rPr>
        <w:t>VI -</w:t>
      </w:r>
      <w:r w:rsidRPr="00856C6E">
        <w:rPr>
          <w:color w:val="000000"/>
          <w:sz w:val="22"/>
          <w:szCs w:val="22"/>
        </w:rPr>
        <w:t xml:space="preserve"> a elaboração de ata; </w:t>
      </w:r>
    </w:p>
    <w:p w14:paraId="0C3935C2" w14:textId="77777777" w:rsidR="003021FD" w:rsidRPr="00856C6E" w:rsidRDefault="003021FD" w:rsidP="00DE41CA">
      <w:pPr>
        <w:ind w:firstLine="2268"/>
        <w:jc w:val="both"/>
        <w:rPr>
          <w:color w:val="000000"/>
          <w:sz w:val="22"/>
          <w:szCs w:val="22"/>
        </w:rPr>
      </w:pPr>
      <w:r w:rsidRPr="00856C6E">
        <w:rPr>
          <w:b/>
          <w:bCs/>
          <w:color w:val="000000"/>
          <w:sz w:val="22"/>
          <w:szCs w:val="22"/>
        </w:rPr>
        <w:t>VII -</w:t>
      </w:r>
      <w:r w:rsidRPr="00856C6E">
        <w:rPr>
          <w:color w:val="000000"/>
          <w:sz w:val="22"/>
          <w:szCs w:val="22"/>
        </w:rPr>
        <w:t xml:space="preserve"> o recebimento, o exame e a decisão sobre recursos; e</w:t>
      </w:r>
    </w:p>
    <w:p w14:paraId="09D015F1" w14:textId="77777777" w:rsidR="003021FD" w:rsidRPr="00856C6E" w:rsidRDefault="003021FD" w:rsidP="00DE41CA">
      <w:pPr>
        <w:ind w:firstLine="2268"/>
        <w:jc w:val="both"/>
        <w:rPr>
          <w:color w:val="000000"/>
          <w:sz w:val="22"/>
          <w:szCs w:val="22"/>
        </w:rPr>
      </w:pPr>
      <w:r w:rsidRPr="00856C6E">
        <w:rPr>
          <w:b/>
          <w:bCs/>
          <w:color w:val="000000"/>
          <w:sz w:val="22"/>
          <w:szCs w:val="22"/>
        </w:rPr>
        <w:t>VIII -</w:t>
      </w:r>
      <w:r w:rsidRPr="00856C6E">
        <w:rPr>
          <w:color w:val="000000"/>
          <w:sz w:val="22"/>
          <w:szCs w:val="22"/>
        </w:rPr>
        <w:t xml:space="preserve"> o encaminhamento do processo devidamente instruído, após a adjudicação, à autoridade superior, visando a homologação e a contratação. </w:t>
      </w:r>
    </w:p>
    <w:p w14:paraId="0EE67673" w14:textId="77777777" w:rsidR="003021FD" w:rsidRPr="00856C6E" w:rsidRDefault="003021FD" w:rsidP="00DE41CA">
      <w:pPr>
        <w:ind w:firstLine="2268"/>
        <w:jc w:val="both"/>
        <w:rPr>
          <w:color w:val="000000"/>
          <w:sz w:val="22"/>
          <w:szCs w:val="22"/>
        </w:rPr>
      </w:pPr>
      <w:r w:rsidRPr="00856C6E">
        <w:rPr>
          <w:color w:val="000000"/>
          <w:sz w:val="22"/>
          <w:szCs w:val="22"/>
        </w:rPr>
        <w:t> </w:t>
      </w:r>
    </w:p>
    <w:p w14:paraId="3A5AE096" w14:textId="77777777" w:rsidR="003021FD" w:rsidRPr="00856C6E" w:rsidRDefault="003021FD" w:rsidP="00DE41CA">
      <w:pPr>
        <w:ind w:firstLine="2268"/>
        <w:jc w:val="both"/>
        <w:rPr>
          <w:color w:val="000000"/>
          <w:sz w:val="22"/>
          <w:szCs w:val="22"/>
        </w:rPr>
      </w:pPr>
      <w:r w:rsidRPr="00856C6E">
        <w:rPr>
          <w:b/>
          <w:bCs/>
          <w:color w:val="000000"/>
          <w:sz w:val="22"/>
          <w:szCs w:val="22"/>
        </w:rPr>
        <w:t>Art. 10 -</w:t>
      </w:r>
      <w:r w:rsidRPr="00856C6E">
        <w:rPr>
          <w:color w:val="000000"/>
          <w:sz w:val="22"/>
          <w:szCs w:val="22"/>
        </w:rPr>
        <w:t xml:space="preserve"> A equipe de apoio deverá ser integrada, na maioria de seus membros, por servidores ocupantes de cargo efetivo ou emprego da Administração, preferencialmente, pertencentes ao quadro permanente do órgão ou da entidade promotora do pregão, para prestar a necessária assistência ao pregoeiro.</w:t>
      </w:r>
    </w:p>
    <w:p w14:paraId="4B66A6EB"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color w:val="000000"/>
          <w:sz w:val="22"/>
          <w:szCs w:val="22"/>
        </w:rPr>
        <w:t> </w:t>
      </w:r>
    </w:p>
    <w:p w14:paraId="3C1E69B3" w14:textId="77777777" w:rsidR="003021FD" w:rsidRPr="00856C6E" w:rsidRDefault="003021FD" w:rsidP="00DE41CA">
      <w:pPr>
        <w:ind w:firstLine="2268"/>
        <w:jc w:val="both"/>
        <w:rPr>
          <w:color w:val="000000"/>
          <w:sz w:val="22"/>
          <w:szCs w:val="22"/>
        </w:rPr>
      </w:pPr>
      <w:r w:rsidRPr="00856C6E">
        <w:rPr>
          <w:b/>
          <w:bCs/>
          <w:color w:val="000000"/>
          <w:sz w:val="22"/>
          <w:szCs w:val="22"/>
        </w:rPr>
        <w:t>Art. 11 -</w:t>
      </w:r>
      <w:r w:rsidRPr="00856C6E">
        <w:rPr>
          <w:color w:val="000000"/>
          <w:sz w:val="22"/>
          <w:szCs w:val="22"/>
        </w:rPr>
        <w:t xml:space="preserve"> A fase externa do pregão será iniciada com a convocação dos interessados e observará as seguintes regras:</w:t>
      </w:r>
    </w:p>
    <w:p w14:paraId="75C9DA2E" w14:textId="77777777" w:rsidR="003021FD" w:rsidRPr="00856C6E" w:rsidRDefault="003021FD" w:rsidP="00DE41CA">
      <w:pPr>
        <w:ind w:firstLine="2268"/>
        <w:jc w:val="both"/>
        <w:rPr>
          <w:color w:val="000000"/>
          <w:sz w:val="22"/>
          <w:szCs w:val="22"/>
        </w:rPr>
      </w:pPr>
      <w:r w:rsidRPr="00856C6E">
        <w:rPr>
          <w:color w:val="000000"/>
          <w:sz w:val="22"/>
          <w:szCs w:val="22"/>
        </w:rPr>
        <w:t> </w:t>
      </w:r>
    </w:p>
    <w:p w14:paraId="5BC414F7" w14:textId="77777777" w:rsidR="004373BB" w:rsidRPr="00856C6E" w:rsidRDefault="004373BB" w:rsidP="004373BB">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I -</w:t>
      </w:r>
      <w:r w:rsidRPr="00856C6E">
        <w:rPr>
          <w:rFonts w:ascii="Times New Roman" w:hAnsi="Times New Roman"/>
          <w:color w:val="000000"/>
          <w:sz w:val="22"/>
          <w:szCs w:val="22"/>
        </w:rPr>
        <w:t xml:space="preserve"> a convocação dos interessados será efetuada por meio de aviso, publicado como segue:</w:t>
      </w:r>
    </w:p>
    <w:p w14:paraId="0C65241F" w14:textId="77777777" w:rsidR="004373BB" w:rsidRPr="00856C6E" w:rsidRDefault="004373BB" w:rsidP="00923CD2">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a)</w:t>
      </w:r>
      <w:r w:rsidRPr="00856C6E">
        <w:rPr>
          <w:rFonts w:ascii="Times New Roman" w:hAnsi="Times New Roman"/>
          <w:color w:val="000000"/>
          <w:sz w:val="22"/>
          <w:szCs w:val="22"/>
        </w:rPr>
        <w:t xml:space="preserve"> para bens e serviços com</w:t>
      </w:r>
      <w:r w:rsidR="00DA7032" w:rsidRPr="00856C6E">
        <w:rPr>
          <w:rFonts w:ascii="Times New Roman" w:hAnsi="Times New Roman"/>
          <w:color w:val="000000"/>
          <w:sz w:val="22"/>
          <w:szCs w:val="22"/>
        </w:rPr>
        <w:t xml:space="preserve"> recursos próprios</w:t>
      </w:r>
      <w:r w:rsidRPr="00856C6E">
        <w:rPr>
          <w:rFonts w:ascii="Times New Roman" w:hAnsi="Times New Roman"/>
          <w:color w:val="000000"/>
          <w:sz w:val="22"/>
          <w:szCs w:val="22"/>
        </w:rPr>
        <w:t>:</w:t>
      </w:r>
    </w:p>
    <w:p w14:paraId="1F276B51" w14:textId="77777777" w:rsidR="004373BB" w:rsidRPr="00856C6E" w:rsidRDefault="004373BB" w:rsidP="004373BB">
      <w:pPr>
        <w:ind w:firstLine="2268"/>
        <w:jc w:val="both"/>
        <w:rPr>
          <w:color w:val="000000"/>
          <w:sz w:val="22"/>
          <w:szCs w:val="22"/>
        </w:rPr>
      </w:pPr>
      <w:r w:rsidRPr="00856C6E">
        <w:rPr>
          <w:b/>
          <w:bCs/>
          <w:color w:val="000000"/>
          <w:sz w:val="22"/>
          <w:szCs w:val="22"/>
        </w:rPr>
        <w:t>1.</w:t>
      </w:r>
      <w:r w:rsidRPr="00856C6E">
        <w:rPr>
          <w:color w:val="000000"/>
          <w:sz w:val="22"/>
          <w:szCs w:val="22"/>
        </w:rPr>
        <w:t xml:space="preserve"> no</w:t>
      </w:r>
      <w:r w:rsidR="00DA7032" w:rsidRPr="00856C6E">
        <w:rPr>
          <w:color w:val="000000"/>
          <w:sz w:val="22"/>
          <w:szCs w:val="22"/>
        </w:rPr>
        <w:t>s</w:t>
      </w:r>
      <w:r w:rsidRPr="00856C6E">
        <w:rPr>
          <w:color w:val="000000"/>
          <w:sz w:val="22"/>
          <w:szCs w:val="22"/>
        </w:rPr>
        <w:t xml:space="preserve"> </w:t>
      </w:r>
      <w:r w:rsidR="00DA7032" w:rsidRPr="00856C6E">
        <w:rPr>
          <w:color w:val="000000"/>
          <w:sz w:val="22"/>
          <w:szCs w:val="22"/>
        </w:rPr>
        <w:t>Diários</w:t>
      </w:r>
      <w:r w:rsidRPr="00856C6E">
        <w:rPr>
          <w:color w:val="000000"/>
          <w:sz w:val="22"/>
          <w:szCs w:val="22"/>
        </w:rPr>
        <w:t xml:space="preserve"> Oficia</w:t>
      </w:r>
      <w:r w:rsidR="00DA7032" w:rsidRPr="00856C6E">
        <w:rPr>
          <w:color w:val="000000"/>
          <w:sz w:val="22"/>
          <w:szCs w:val="22"/>
        </w:rPr>
        <w:t>is</w:t>
      </w:r>
      <w:r w:rsidRPr="00856C6E">
        <w:rPr>
          <w:color w:val="000000"/>
          <w:sz w:val="22"/>
          <w:szCs w:val="22"/>
        </w:rPr>
        <w:t xml:space="preserve"> do Município; e</w:t>
      </w:r>
    </w:p>
    <w:p w14:paraId="464CC2CA" w14:textId="77777777" w:rsidR="004373BB" w:rsidRPr="00856C6E" w:rsidRDefault="004373BB" w:rsidP="004373BB">
      <w:pPr>
        <w:ind w:firstLine="2268"/>
        <w:jc w:val="both"/>
        <w:rPr>
          <w:color w:val="000000"/>
          <w:sz w:val="22"/>
          <w:szCs w:val="22"/>
        </w:rPr>
      </w:pPr>
      <w:r w:rsidRPr="00856C6E">
        <w:rPr>
          <w:b/>
          <w:bCs/>
          <w:color w:val="000000"/>
          <w:sz w:val="22"/>
          <w:szCs w:val="22"/>
        </w:rPr>
        <w:t>2.</w:t>
      </w:r>
      <w:r w:rsidRPr="00856C6E">
        <w:rPr>
          <w:color w:val="000000"/>
          <w:sz w:val="22"/>
          <w:szCs w:val="22"/>
        </w:rPr>
        <w:t xml:space="preserve"> em meio eletrônico na Internet;</w:t>
      </w:r>
    </w:p>
    <w:p w14:paraId="09D99A59" w14:textId="77777777" w:rsidR="004373BB" w:rsidRPr="00856C6E" w:rsidRDefault="004373BB" w:rsidP="004373BB">
      <w:pPr>
        <w:ind w:firstLine="1418"/>
        <w:jc w:val="both"/>
        <w:rPr>
          <w:color w:val="000000"/>
          <w:sz w:val="22"/>
          <w:szCs w:val="22"/>
        </w:rPr>
      </w:pPr>
      <w:r w:rsidRPr="00856C6E">
        <w:rPr>
          <w:color w:val="000000"/>
          <w:sz w:val="22"/>
          <w:szCs w:val="22"/>
        </w:rPr>
        <w:t> </w:t>
      </w:r>
    </w:p>
    <w:p w14:paraId="7C030F70" w14:textId="77777777" w:rsidR="004373BB" w:rsidRPr="00856C6E" w:rsidRDefault="004373BB" w:rsidP="004373BB">
      <w:pPr>
        <w:pStyle w:val="WW-Recuodecorpodetexto3"/>
        <w:ind w:left="0" w:firstLine="2268"/>
        <w:rPr>
          <w:rFonts w:ascii="Times New Roman" w:hAnsi="Times New Roman"/>
          <w:color w:val="000000"/>
          <w:sz w:val="22"/>
          <w:szCs w:val="22"/>
        </w:rPr>
      </w:pPr>
      <w:r w:rsidRPr="00856C6E">
        <w:rPr>
          <w:rFonts w:ascii="Times New Roman" w:hAnsi="Times New Roman"/>
          <w:b/>
          <w:bCs/>
          <w:color w:val="000000"/>
          <w:sz w:val="22"/>
          <w:szCs w:val="22"/>
        </w:rPr>
        <w:t>b)</w:t>
      </w:r>
      <w:r w:rsidRPr="00856C6E">
        <w:rPr>
          <w:rFonts w:ascii="Times New Roman" w:hAnsi="Times New Roman"/>
          <w:color w:val="000000"/>
          <w:sz w:val="22"/>
          <w:szCs w:val="22"/>
        </w:rPr>
        <w:t xml:space="preserve"> para bens e serviços de valores </w:t>
      </w:r>
      <w:r w:rsidR="00DA7032" w:rsidRPr="00856C6E">
        <w:rPr>
          <w:rFonts w:ascii="Times New Roman" w:hAnsi="Times New Roman"/>
          <w:color w:val="000000"/>
          <w:sz w:val="22"/>
          <w:szCs w:val="22"/>
        </w:rPr>
        <w:t>acima de R$ 700</w:t>
      </w:r>
      <w:r w:rsidRPr="00856C6E">
        <w:rPr>
          <w:rFonts w:ascii="Times New Roman" w:hAnsi="Times New Roman"/>
          <w:color w:val="000000"/>
          <w:sz w:val="22"/>
          <w:szCs w:val="22"/>
        </w:rPr>
        <w:t>.000,00 (</w:t>
      </w:r>
      <w:r w:rsidR="00DA7032" w:rsidRPr="00856C6E">
        <w:rPr>
          <w:rFonts w:ascii="Times New Roman" w:hAnsi="Times New Roman"/>
          <w:color w:val="000000"/>
          <w:sz w:val="22"/>
          <w:szCs w:val="22"/>
        </w:rPr>
        <w:t>setecentos</w:t>
      </w:r>
      <w:r w:rsidRPr="00856C6E">
        <w:rPr>
          <w:rFonts w:ascii="Times New Roman" w:hAnsi="Times New Roman"/>
          <w:color w:val="000000"/>
          <w:sz w:val="22"/>
          <w:szCs w:val="22"/>
        </w:rPr>
        <w:t xml:space="preserve"> mil reais</w:t>
      </w:r>
      <w:r w:rsidR="00DA7032" w:rsidRPr="00856C6E">
        <w:rPr>
          <w:rFonts w:ascii="Times New Roman" w:hAnsi="Times New Roman"/>
          <w:color w:val="000000"/>
          <w:sz w:val="22"/>
          <w:szCs w:val="22"/>
        </w:rPr>
        <w:t>) ou com recursos do Estado</w:t>
      </w:r>
      <w:r w:rsidRPr="00856C6E">
        <w:rPr>
          <w:rFonts w:ascii="Times New Roman" w:hAnsi="Times New Roman"/>
          <w:color w:val="000000"/>
          <w:sz w:val="22"/>
          <w:szCs w:val="22"/>
        </w:rPr>
        <w:t>:</w:t>
      </w:r>
    </w:p>
    <w:p w14:paraId="1C7423FD" w14:textId="77777777" w:rsidR="004373BB" w:rsidRPr="00856C6E" w:rsidRDefault="004373BB" w:rsidP="004373BB">
      <w:pPr>
        <w:pStyle w:val="WW-Recuodecorpodetexto3"/>
        <w:ind w:left="0" w:firstLine="2268"/>
        <w:rPr>
          <w:rFonts w:ascii="Times New Roman" w:hAnsi="Times New Roman"/>
          <w:color w:val="000000"/>
          <w:sz w:val="22"/>
          <w:szCs w:val="22"/>
        </w:rPr>
      </w:pPr>
      <w:r w:rsidRPr="00856C6E">
        <w:rPr>
          <w:rFonts w:ascii="Times New Roman" w:hAnsi="Times New Roman"/>
          <w:b/>
          <w:bCs/>
          <w:color w:val="000000"/>
          <w:sz w:val="22"/>
          <w:szCs w:val="22"/>
        </w:rPr>
        <w:t>1.</w:t>
      </w:r>
      <w:r w:rsidRPr="00856C6E">
        <w:rPr>
          <w:rFonts w:ascii="Times New Roman" w:hAnsi="Times New Roman"/>
          <w:color w:val="000000"/>
          <w:sz w:val="22"/>
          <w:szCs w:val="22"/>
        </w:rPr>
        <w:t xml:space="preserve"> </w:t>
      </w:r>
      <w:r w:rsidR="00DA7032" w:rsidRPr="00856C6E">
        <w:rPr>
          <w:rFonts w:ascii="Times New Roman" w:hAnsi="Times New Roman"/>
          <w:color w:val="000000"/>
          <w:sz w:val="22"/>
          <w:szCs w:val="22"/>
        </w:rPr>
        <w:t>nos Diários Oficiais do Município</w:t>
      </w:r>
      <w:r w:rsidRPr="00856C6E">
        <w:rPr>
          <w:rFonts w:ascii="Times New Roman" w:hAnsi="Times New Roman"/>
          <w:color w:val="000000"/>
          <w:sz w:val="22"/>
          <w:szCs w:val="22"/>
        </w:rPr>
        <w:t>;</w:t>
      </w:r>
    </w:p>
    <w:p w14:paraId="2E9574C2" w14:textId="77777777" w:rsidR="004373BB" w:rsidRPr="00856C6E" w:rsidRDefault="004373BB" w:rsidP="004373BB">
      <w:pPr>
        <w:ind w:firstLine="2268"/>
        <w:jc w:val="both"/>
        <w:rPr>
          <w:color w:val="000000"/>
          <w:sz w:val="22"/>
          <w:szCs w:val="22"/>
        </w:rPr>
      </w:pPr>
      <w:r w:rsidRPr="00856C6E">
        <w:rPr>
          <w:b/>
          <w:bCs/>
          <w:color w:val="000000"/>
          <w:sz w:val="22"/>
          <w:szCs w:val="22"/>
        </w:rPr>
        <w:t>2.</w:t>
      </w:r>
      <w:r w:rsidRPr="00856C6E">
        <w:rPr>
          <w:color w:val="000000"/>
          <w:sz w:val="22"/>
          <w:szCs w:val="22"/>
        </w:rPr>
        <w:t xml:space="preserve"> em meio eletrônico na Internet; e</w:t>
      </w:r>
    </w:p>
    <w:p w14:paraId="36ACF3C5" w14:textId="77777777" w:rsidR="004373BB" w:rsidRPr="00856C6E" w:rsidRDefault="004373BB" w:rsidP="004373BB">
      <w:pPr>
        <w:ind w:firstLine="2268"/>
        <w:jc w:val="both"/>
        <w:rPr>
          <w:color w:val="000000"/>
          <w:sz w:val="22"/>
          <w:szCs w:val="22"/>
        </w:rPr>
      </w:pPr>
      <w:r w:rsidRPr="00856C6E">
        <w:rPr>
          <w:b/>
          <w:bCs/>
          <w:color w:val="000000"/>
          <w:sz w:val="22"/>
          <w:szCs w:val="22"/>
        </w:rPr>
        <w:t>3.</w:t>
      </w:r>
      <w:r w:rsidRPr="00856C6E">
        <w:rPr>
          <w:color w:val="000000"/>
          <w:sz w:val="22"/>
          <w:szCs w:val="22"/>
        </w:rPr>
        <w:t xml:space="preserve"> no Diário Oficial do Estado;</w:t>
      </w:r>
    </w:p>
    <w:p w14:paraId="2410965F" w14:textId="77777777" w:rsidR="004373BB" w:rsidRPr="00856C6E" w:rsidRDefault="004373BB" w:rsidP="004373BB">
      <w:pPr>
        <w:ind w:firstLine="1418"/>
        <w:jc w:val="both"/>
        <w:rPr>
          <w:color w:val="000000"/>
          <w:sz w:val="22"/>
          <w:szCs w:val="22"/>
        </w:rPr>
      </w:pPr>
    </w:p>
    <w:p w14:paraId="2B659121" w14:textId="77777777" w:rsidR="004373BB" w:rsidRPr="00856C6E" w:rsidRDefault="004373BB" w:rsidP="004373BB">
      <w:pPr>
        <w:ind w:firstLine="2268"/>
        <w:jc w:val="both"/>
        <w:rPr>
          <w:color w:val="000000"/>
          <w:sz w:val="22"/>
          <w:szCs w:val="22"/>
        </w:rPr>
      </w:pPr>
      <w:r w:rsidRPr="00856C6E">
        <w:rPr>
          <w:b/>
          <w:bCs/>
          <w:color w:val="000000"/>
          <w:sz w:val="22"/>
          <w:szCs w:val="22"/>
        </w:rPr>
        <w:t>c)</w:t>
      </w:r>
      <w:r w:rsidRPr="00856C6E">
        <w:rPr>
          <w:color w:val="000000"/>
          <w:sz w:val="22"/>
          <w:szCs w:val="22"/>
        </w:rPr>
        <w:t xml:space="preserve"> para bens e serviços </w:t>
      </w:r>
      <w:r w:rsidR="00DA7032" w:rsidRPr="00856C6E">
        <w:rPr>
          <w:color w:val="000000"/>
          <w:sz w:val="22"/>
          <w:szCs w:val="22"/>
        </w:rPr>
        <w:t>com recursos da União</w:t>
      </w:r>
      <w:r w:rsidRPr="00856C6E">
        <w:rPr>
          <w:color w:val="000000"/>
          <w:sz w:val="22"/>
          <w:szCs w:val="22"/>
        </w:rPr>
        <w:t>:</w:t>
      </w:r>
    </w:p>
    <w:p w14:paraId="727D77ED" w14:textId="77777777" w:rsidR="004373BB" w:rsidRPr="00856C6E" w:rsidRDefault="004373BB" w:rsidP="004373BB">
      <w:pPr>
        <w:pStyle w:val="WW-Recuodecorpodetexto3"/>
        <w:ind w:left="0" w:firstLine="2268"/>
        <w:rPr>
          <w:rFonts w:ascii="Times New Roman" w:hAnsi="Times New Roman"/>
          <w:color w:val="000000"/>
          <w:sz w:val="22"/>
          <w:szCs w:val="22"/>
        </w:rPr>
      </w:pPr>
      <w:r w:rsidRPr="00856C6E">
        <w:rPr>
          <w:rFonts w:ascii="Times New Roman" w:hAnsi="Times New Roman"/>
          <w:b/>
          <w:bCs/>
          <w:color w:val="000000"/>
          <w:sz w:val="22"/>
          <w:szCs w:val="22"/>
        </w:rPr>
        <w:t>1.</w:t>
      </w:r>
      <w:r w:rsidRPr="00856C6E">
        <w:rPr>
          <w:rFonts w:ascii="Times New Roman" w:hAnsi="Times New Roman"/>
          <w:color w:val="000000"/>
          <w:sz w:val="22"/>
          <w:szCs w:val="22"/>
        </w:rPr>
        <w:t xml:space="preserve"> </w:t>
      </w:r>
      <w:r w:rsidR="00DA7032" w:rsidRPr="00856C6E">
        <w:rPr>
          <w:rFonts w:ascii="Times New Roman" w:hAnsi="Times New Roman"/>
          <w:color w:val="000000"/>
          <w:sz w:val="22"/>
          <w:szCs w:val="22"/>
        </w:rPr>
        <w:t>nos Diários Oficiais do Município</w:t>
      </w:r>
      <w:r w:rsidRPr="00856C6E">
        <w:rPr>
          <w:rFonts w:ascii="Times New Roman" w:hAnsi="Times New Roman"/>
          <w:color w:val="000000"/>
          <w:sz w:val="22"/>
          <w:szCs w:val="22"/>
        </w:rPr>
        <w:t>;</w:t>
      </w:r>
    </w:p>
    <w:p w14:paraId="526EB03D" w14:textId="77777777" w:rsidR="004373BB" w:rsidRPr="00856C6E" w:rsidRDefault="004373BB" w:rsidP="004373BB">
      <w:pPr>
        <w:ind w:firstLine="2268"/>
        <w:jc w:val="both"/>
        <w:rPr>
          <w:color w:val="000000"/>
          <w:sz w:val="22"/>
          <w:szCs w:val="22"/>
        </w:rPr>
      </w:pPr>
      <w:r w:rsidRPr="00856C6E">
        <w:rPr>
          <w:b/>
          <w:bCs/>
          <w:color w:val="000000"/>
          <w:sz w:val="22"/>
          <w:szCs w:val="22"/>
        </w:rPr>
        <w:t>2.</w:t>
      </w:r>
      <w:r w:rsidRPr="00856C6E">
        <w:rPr>
          <w:color w:val="000000"/>
          <w:sz w:val="22"/>
          <w:szCs w:val="22"/>
        </w:rPr>
        <w:t xml:space="preserve"> em meio eletrônico na Internet; e</w:t>
      </w:r>
    </w:p>
    <w:p w14:paraId="7B6BF8C9" w14:textId="77777777" w:rsidR="004373BB" w:rsidRPr="00856C6E" w:rsidRDefault="004373BB" w:rsidP="004373BB">
      <w:pPr>
        <w:ind w:firstLine="2268"/>
        <w:jc w:val="both"/>
        <w:rPr>
          <w:color w:val="000000"/>
          <w:sz w:val="22"/>
          <w:szCs w:val="22"/>
        </w:rPr>
      </w:pPr>
      <w:r w:rsidRPr="00856C6E">
        <w:rPr>
          <w:b/>
          <w:bCs/>
          <w:color w:val="000000"/>
          <w:sz w:val="22"/>
          <w:szCs w:val="22"/>
        </w:rPr>
        <w:t>3.</w:t>
      </w:r>
      <w:r w:rsidRPr="00856C6E">
        <w:rPr>
          <w:color w:val="000000"/>
          <w:sz w:val="22"/>
          <w:szCs w:val="22"/>
        </w:rPr>
        <w:t xml:space="preserve"> </w:t>
      </w:r>
      <w:r w:rsidR="00DA7032" w:rsidRPr="00856C6E">
        <w:rPr>
          <w:color w:val="000000"/>
          <w:sz w:val="22"/>
          <w:szCs w:val="22"/>
        </w:rPr>
        <w:t xml:space="preserve">no </w:t>
      </w:r>
      <w:r w:rsidRPr="00856C6E">
        <w:rPr>
          <w:color w:val="000000"/>
          <w:sz w:val="22"/>
          <w:szCs w:val="22"/>
        </w:rPr>
        <w:t>Diário Oficial da União.</w:t>
      </w:r>
    </w:p>
    <w:p w14:paraId="7834350C"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color w:val="000000"/>
          <w:sz w:val="22"/>
          <w:szCs w:val="22"/>
        </w:rPr>
        <w:t> </w:t>
      </w:r>
    </w:p>
    <w:p w14:paraId="05E3FB48" w14:textId="77777777" w:rsidR="003021FD" w:rsidRPr="00856C6E" w:rsidRDefault="003021FD" w:rsidP="00DE41CA">
      <w:pPr>
        <w:ind w:firstLine="2268"/>
        <w:jc w:val="both"/>
        <w:rPr>
          <w:color w:val="000000"/>
          <w:sz w:val="22"/>
          <w:szCs w:val="22"/>
        </w:rPr>
      </w:pPr>
      <w:r w:rsidRPr="00856C6E">
        <w:rPr>
          <w:b/>
          <w:bCs/>
          <w:color w:val="000000"/>
          <w:sz w:val="22"/>
          <w:szCs w:val="22"/>
        </w:rPr>
        <w:t>II -</w:t>
      </w:r>
      <w:r w:rsidRPr="00856C6E">
        <w:rPr>
          <w:color w:val="000000"/>
          <w:sz w:val="22"/>
          <w:szCs w:val="22"/>
        </w:rPr>
        <w:t xml:space="preserve"> o aviso referido no inciso I conterá, no mínimo, as seguintes informações:</w:t>
      </w:r>
    </w:p>
    <w:p w14:paraId="162BBE9E" w14:textId="77777777" w:rsidR="003021FD" w:rsidRPr="00856C6E" w:rsidRDefault="003021FD" w:rsidP="00DE41CA">
      <w:pPr>
        <w:ind w:firstLine="2268"/>
        <w:jc w:val="both"/>
        <w:rPr>
          <w:color w:val="000000"/>
          <w:sz w:val="22"/>
          <w:szCs w:val="22"/>
        </w:rPr>
      </w:pPr>
      <w:r w:rsidRPr="00856C6E">
        <w:rPr>
          <w:b/>
          <w:bCs/>
          <w:color w:val="000000"/>
          <w:sz w:val="22"/>
          <w:szCs w:val="22"/>
        </w:rPr>
        <w:t>a)</w:t>
      </w:r>
      <w:r w:rsidRPr="00856C6E">
        <w:rPr>
          <w:color w:val="000000"/>
          <w:sz w:val="22"/>
          <w:szCs w:val="22"/>
        </w:rPr>
        <w:t xml:space="preserve"> modalidade da licitação;</w:t>
      </w:r>
    </w:p>
    <w:p w14:paraId="273C757D" w14:textId="77777777" w:rsidR="003021FD" w:rsidRPr="00856C6E" w:rsidRDefault="003021FD" w:rsidP="00DE41CA">
      <w:pPr>
        <w:ind w:firstLine="2268"/>
        <w:jc w:val="both"/>
        <w:rPr>
          <w:color w:val="000000"/>
          <w:sz w:val="22"/>
          <w:szCs w:val="22"/>
        </w:rPr>
      </w:pPr>
      <w:r w:rsidRPr="00856C6E">
        <w:rPr>
          <w:b/>
          <w:bCs/>
          <w:color w:val="000000"/>
          <w:sz w:val="22"/>
          <w:szCs w:val="22"/>
        </w:rPr>
        <w:t>b)</w:t>
      </w:r>
      <w:r w:rsidRPr="00856C6E">
        <w:rPr>
          <w:color w:val="000000"/>
          <w:sz w:val="22"/>
          <w:szCs w:val="22"/>
        </w:rPr>
        <w:t xml:space="preserve"> número da licitação; </w:t>
      </w:r>
    </w:p>
    <w:p w14:paraId="5573F7D4" w14:textId="77777777" w:rsidR="003021FD" w:rsidRPr="00856C6E" w:rsidRDefault="003021FD" w:rsidP="00DE41CA">
      <w:pPr>
        <w:ind w:firstLine="2268"/>
        <w:jc w:val="both"/>
        <w:rPr>
          <w:color w:val="000000"/>
          <w:sz w:val="22"/>
          <w:szCs w:val="22"/>
        </w:rPr>
      </w:pPr>
      <w:r w:rsidRPr="00856C6E">
        <w:rPr>
          <w:b/>
          <w:bCs/>
          <w:color w:val="000000"/>
          <w:sz w:val="22"/>
          <w:szCs w:val="22"/>
        </w:rPr>
        <w:t>c)</w:t>
      </w:r>
      <w:r w:rsidRPr="00856C6E">
        <w:rPr>
          <w:color w:val="000000"/>
          <w:sz w:val="22"/>
          <w:szCs w:val="22"/>
        </w:rPr>
        <w:t xml:space="preserve"> órgão licitante; </w:t>
      </w:r>
    </w:p>
    <w:p w14:paraId="5CF75B6D" w14:textId="77777777" w:rsidR="003021FD" w:rsidRPr="00856C6E" w:rsidRDefault="003021FD" w:rsidP="00DE41CA">
      <w:pPr>
        <w:ind w:firstLine="2268"/>
        <w:jc w:val="both"/>
        <w:rPr>
          <w:color w:val="000000"/>
          <w:sz w:val="22"/>
          <w:szCs w:val="22"/>
        </w:rPr>
      </w:pPr>
      <w:r w:rsidRPr="00856C6E">
        <w:rPr>
          <w:b/>
          <w:bCs/>
          <w:color w:val="000000"/>
          <w:sz w:val="22"/>
          <w:szCs w:val="22"/>
        </w:rPr>
        <w:t>d)</w:t>
      </w:r>
      <w:r w:rsidRPr="00856C6E">
        <w:rPr>
          <w:color w:val="000000"/>
          <w:sz w:val="22"/>
          <w:szCs w:val="22"/>
        </w:rPr>
        <w:t xml:space="preserve"> resumo do objeto da licitação;</w:t>
      </w:r>
    </w:p>
    <w:p w14:paraId="187B5584" w14:textId="77777777" w:rsidR="003021FD" w:rsidRPr="00856C6E" w:rsidRDefault="003021FD" w:rsidP="00DE41CA">
      <w:pPr>
        <w:ind w:firstLine="2268"/>
        <w:jc w:val="both"/>
        <w:rPr>
          <w:color w:val="000000"/>
          <w:sz w:val="22"/>
          <w:szCs w:val="22"/>
        </w:rPr>
      </w:pPr>
      <w:r w:rsidRPr="00856C6E">
        <w:rPr>
          <w:b/>
          <w:bCs/>
          <w:color w:val="000000"/>
          <w:sz w:val="22"/>
          <w:szCs w:val="22"/>
        </w:rPr>
        <w:t>e)</w:t>
      </w:r>
      <w:r w:rsidRPr="00856C6E">
        <w:rPr>
          <w:color w:val="000000"/>
          <w:sz w:val="22"/>
          <w:szCs w:val="22"/>
        </w:rPr>
        <w:t xml:space="preserve"> endereço, horário e outros meios para obter informações sobre a licitação; e</w:t>
      </w:r>
    </w:p>
    <w:p w14:paraId="4E8C7887" w14:textId="77777777" w:rsidR="003021FD" w:rsidRPr="00856C6E" w:rsidRDefault="003021FD" w:rsidP="00DE41CA">
      <w:pPr>
        <w:ind w:firstLine="2268"/>
        <w:jc w:val="both"/>
        <w:rPr>
          <w:color w:val="000000"/>
          <w:sz w:val="22"/>
          <w:szCs w:val="22"/>
        </w:rPr>
      </w:pPr>
      <w:r w:rsidRPr="00856C6E">
        <w:rPr>
          <w:b/>
          <w:bCs/>
          <w:color w:val="000000"/>
          <w:sz w:val="22"/>
          <w:szCs w:val="22"/>
        </w:rPr>
        <w:t>f)</w:t>
      </w:r>
      <w:r w:rsidRPr="00856C6E">
        <w:rPr>
          <w:color w:val="000000"/>
          <w:sz w:val="22"/>
          <w:szCs w:val="22"/>
        </w:rPr>
        <w:t xml:space="preserve"> dia, hora e local de realização da sessão pública do pregão; </w:t>
      </w:r>
    </w:p>
    <w:p w14:paraId="7DF8A922" w14:textId="77777777" w:rsidR="003021FD" w:rsidRPr="00856C6E" w:rsidRDefault="003021FD" w:rsidP="00DE41CA">
      <w:pPr>
        <w:ind w:firstLine="2268"/>
        <w:jc w:val="both"/>
        <w:rPr>
          <w:color w:val="000000"/>
          <w:sz w:val="22"/>
          <w:szCs w:val="22"/>
        </w:rPr>
      </w:pPr>
      <w:r w:rsidRPr="00856C6E">
        <w:rPr>
          <w:color w:val="000000"/>
          <w:sz w:val="22"/>
          <w:szCs w:val="22"/>
        </w:rPr>
        <w:t> </w:t>
      </w:r>
    </w:p>
    <w:p w14:paraId="477D723D"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III -</w:t>
      </w:r>
      <w:r w:rsidRPr="00856C6E">
        <w:rPr>
          <w:rFonts w:ascii="Times New Roman" w:hAnsi="Times New Roman"/>
          <w:color w:val="000000"/>
          <w:sz w:val="22"/>
          <w:szCs w:val="22"/>
        </w:rPr>
        <w:t xml:space="preserve"> do edital constará definição precisa, suficiente e clara do objeto, bem como a indicação dos locais, dias e horários em que poderá ser lida ou obtida a íntegra do edital, e o local onde será realizada a sessão pública do pregão;</w:t>
      </w:r>
    </w:p>
    <w:p w14:paraId="329475CA" w14:textId="77777777" w:rsidR="003021FD" w:rsidRPr="00856C6E" w:rsidRDefault="003021FD" w:rsidP="00DE41CA">
      <w:pPr>
        <w:ind w:firstLine="2268"/>
        <w:jc w:val="both"/>
        <w:rPr>
          <w:color w:val="000000"/>
          <w:sz w:val="22"/>
          <w:szCs w:val="22"/>
        </w:rPr>
      </w:pPr>
      <w:r w:rsidRPr="00856C6E">
        <w:rPr>
          <w:b/>
          <w:bCs/>
          <w:color w:val="000000"/>
          <w:sz w:val="22"/>
          <w:szCs w:val="22"/>
        </w:rPr>
        <w:t>IV -</w:t>
      </w:r>
      <w:r w:rsidRPr="00856C6E">
        <w:rPr>
          <w:color w:val="000000"/>
          <w:sz w:val="22"/>
          <w:szCs w:val="22"/>
        </w:rPr>
        <w:t xml:space="preserve"> o edital fixará prazo não inferior a 8 (oito) dias úteis, contados da publicação do aviso, para os interessados prepararem suas propostas;</w:t>
      </w:r>
    </w:p>
    <w:p w14:paraId="047781E1" w14:textId="77777777" w:rsidR="003021FD" w:rsidRPr="00856C6E" w:rsidRDefault="003021FD" w:rsidP="00DE41CA">
      <w:pPr>
        <w:ind w:firstLine="2268"/>
        <w:jc w:val="both"/>
        <w:rPr>
          <w:color w:val="000000"/>
          <w:sz w:val="22"/>
          <w:szCs w:val="22"/>
        </w:rPr>
      </w:pPr>
      <w:r w:rsidRPr="00856C6E">
        <w:rPr>
          <w:b/>
          <w:bCs/>
          <w:color w:val="000000"/>
          <w:sz w:val="22"/>
          <w:szCs w:val="22"/>
        </w:rPr>
        <w:t>V -</w:t>
      </w:r>
      <w:r w:rsidRPr="00856C6E">
        <w:rPr>
          <w:color w:val="000000"/>
          <w:sz w:val="22"/>
          <w:szCs w:val="22"/>
        </w:rPr>
        <w:t xml:space="preserve"> no dia, hora e local designados no edital, será realizada sessão pública para recebimento das propostas e da documentação de habilitação, devendo o interessado ou seu representante legal proceder ao respectivo credenciamento, comprovando, se for o caso, possuir os necessários poderes para formulação de lances e para a prática de todos os demais atos inerentes ao certame;</w:t>
      </w:r>
    </w:p>
    <w:p w14:paraId="77BE50C1" w14:textId="77777777" w:rsidR="003021FD" w:rsidRPr="00856C6E" w:rsidRDefault="003021FD" w:rsidP="00DE41CA">
      <w:pPr>
        <w:ind w:firstLine="2268"/>
        <w:jc w:val="both"/>
        <w:rPr>
          <w:color w:val="000000"/>
          <w:sz w:val="22"/>
          <w:szCs w:val="22"/>
        </w:rPr>
      </w:pPr>
      <w:r w:rsidRPr="00856C6E">
        <w:rPr>
          <w:b/>
          <w:bCs/>
          <w:color w:val="000000"/>
          <w:sz w:val="22"/>
          <w:szCs w:val="22"/>
        </w:rPr>
        <w:t>VI -</w:t>
      </w:r>
      <w:r w:rsidRPr="00856C6E">
        <w:rPr>
          <w:color w:val="000000"/>
          <w:sz w:val="22"/>
          <w:szCs w:val="22"/>
        </w:rPr>
        <w:t xml:space="preserve"> aberta a sessão, os interessados ou seus representantes apresentarão declaração dando ciência de que cumprem plenamente os requisitos de habilitação e entregarão os envelopes contendo a indicação do objeto e do preço oferecidos, procedendo-se a sua imediata abertura e à verificação da conformidade das propostas com os requisitos estabelecidos no instrumento convocatório;</w:t>
      </w:r>
    </w:p>
    <w:p w14:paraId="5B2CE8E8" w14:textId="77777777" w:rsidR="003021FD" w:rsidRPr="00856C6E" w:rsidRDefault="003021FD" w:rsidP="00DE41CA">
      <w:pPr>
        <w:ind w:firstLine="2268"/>
        <w:jc w:val="both"/>
        <w:rPr>
          <w:color w:val="000000"/>
          <w:sz w:val="22"/>
          <w:szCs w:val="22"/>
        </w:rPr>
      </w:pPr>
      <w:r w:rsidRPr="00856C6E">
        <w:rPr>
          <w:b/>
          <w:bCs/>
          <w:color w:val="000000"/>
          <w:sz w:val="22"/>
          <w:szCs w:val="22"/>
        </w:rPr>
        <w:t>VII -</w:t>
      </w:r>
      <w:r w:rsidRPr="00856C6E">
        <w:rPr>
          <w:color w:val="000000"/>
          <w:sz w:val="22"/>
          <w:szCs w:val="22"/>
        </w:rPr>
        <w:t xml:space="preserve"> não será admitida a participação de empresas distintas valendo-se de um único representante;</w:t>
      </w:r>
    </w:p>
    <w:p w14:paraId="64F00297" w14:textId="77777777" w:rsidR="003021FD" w:rsidRPr="00856C6E" w:rsidRDefault="003021FD" w:rsidP="00DE41CA">
      <w:pPr>
        <w:ind w:firstLine="2268"/>
        <w:jc w:val="both"/>
        <w:rPr>
          <w:color w:val="000000"/>
          <w:sz w:val="22"/>
          <w:szCs w:val="22"/>
        </w:rPr>
      </w:pPr>
      <w:r w:rsidRPr="00856C6E">
        <w:rPr>
          <w:b/>
          <w:bCs/>
          <w:color w:val="000000"/>
          <w:sz w:val="22"/>
          <w:szCs w:val="22"/>
        </w:rPr>
        <w:t>VIII -</w:t>
      </w:r>
      <w:r w:rsidRPr="00856C6E">
        <w:rPr>
          <w:color w:val="000000"/>
          <w:sz w:val="22"/>
          <w:szCs w:val="22"/>
        </w:rPr>
        <w:t xml:space="preserve"> o pregoeiro procederá a abertura dos envelopes contendo as propostas de preços e classificará o autor da proposta de menor preço e aqueles que tenham apresentado propostas em valores superiores em até 10% (dez por cento), relativamente, à proposta de menor preço:</w:t>
      </w:r>
    </w:p>
    <w:p w14:paraId="66A053CA" w14:textId="77777777" w:rsidR="003021FD" w:rsidRPr="00856C6E" w:rsidRDefault="003021FD" w:rsidP="00DE41CA">
      <w:pPr>
        <w:ind w:firstLine="2268"/>
        <w:jc w:val="both"/>
        <w:rPr>
          <w:color w:val="000000"/>
          <w:sz w:val="22"/>
          <w:szCs w:val="22"/>
        </w:rPr>
      </w:pPr>
      <w:r w:rsidRPr="00856C6E">
        <w:rPr>
          <w:b/>
          <w:bCs/>
          <w:color w:val="000000"/>
          <w:sz w:val="22"/>
          <w:szCs w:val="22"/>
        </w:rPr>
        <w:t>a)</w:t>
      </w:r>
      <w:r w:rsidRPr="00856C6E">
        <w:rPr>
          <w:color w:val="000000"/>
          <w:sz w:val="22"/>
          <w:szCs w:val="22"/>
        </w:rPr>
        <w:t xml:space="preserve"> não havendo pelo menos 3 (três) ofertas nas condições definidas neste inciso, serão classificados os autores das melhores propostas, até o máximo de 3 (três), quaisquer que sejam os preços oferecidos;</w:t>
      </w:r>
    </w:p>
    <w:p w14:paraId="2FBB4CAB" w14:textId="77777777" w:rsidR="003021FD" w:rsidRPr="00856C6E" w:rsidRDefault="003021FD" w:rsidP="00DE41CA">
      <w:pPr>
        <w:ind w:firstLine="2268"/>
        <w:jc w:val="both"/>
        <w:rPr>
          <w:color w:val="000000"/>
          <w:sz w:val="22"/>
          <w:szCs w:val="22"/>
        </w:rPr>
      </w:pPr>
      <w:r w:rsidRPr="00856C6E">
        <w:rPr>
          <w:b/>
          <w:bCs/>
          <w:color w:val="000000"/>
          <w:sz w:val="22"/>
          <w:szCs w:val="22"/>
        </w:rPr>
        <w:t>IX -</w:t>
      </w:r>
      <w:r w:rsidRPr="00856C6E">
        <w:rPr>
          <w:color w:val="000000"/>
          <w:sz w:val="22"/>
          <w:szCs w:val="22"/>
        </w:rPr>
        <w:t xml:space="preserve"> em seguida será dado início à etapa de apresentação de lances verbais pelos proponentes, que deverão ser formulados de forma sucessiva, em valores distintos e decrescentes;</w:t>
      </w:r>
    </w:p>
    <w:p w14:paraId="3F78FF42" w14:textId="77777777" w:rsidR="003021FD" w:rsidRPr="00856C6E" w:rsidRDefault="003021FD" w:rsidP="00DE41CA">
      <w:pPr>
        <w:ind w:firstLine="2268"/>
        <w:jc w:val="both"/>
        <w:rPr>
          <w:color w:val="000000"/>
          <w:sz w:val="22"/>
          <w:szCs w:val="22"/>
        </w:rPr>
      </w:pPr>
      <w:r w:rsidRPr="00856C6E">
        <w:rPr>
          <w:b/>
          <w:bCs/>
          <w:color w:val="000000"/>
          <w:sz w:val="22"/>
          <w:szCs w:val="22"/>
        </w:rPr>
        <w:t>X -</w:t>
      </w:r>
      <w:r w:rsidRPr="00856C6E">
        <w:rPr>
          <w:color w:val="000000"/>
          <w:sz w:val="22"/>
          <w:szCs w:val="22"/>
        </w:rPr>
        <w:t xml:space="preserve"> o pregoeiro convidará individualmente os licitantes classificados, de forma seqüencial, a apresentar lances verbais, a partir do autor da proposta classificada de maior preço e os demais, em ordem decrescente de valor;</w:t>
      </w:r>
    </w:p>
    <w:p w14:paraId="1FE5573A" w14:textId="77777777" w:rsidR="003021FD" w:rsidRPr="00856C6E" w:rsidRDefault="003021FD" w:rsidP="00DE41CA">
      <w:pPr>
        <w:ind w:firstLine="2268"/>
        <w:jc w:val="both"/>
        <w:rPr>
          <w:color w:val="000000"/>
          <w:sz w:val="22"/>
          <w:szCs w:val="22"/>
        </w:rPr>
      </w:pPr>
      <w:r w:rsidRPr="00856C6E">
        <w:rPr>
          <w:b/>
          <w:bCs/>
          <w:color w:val="000000"/>
          <w:sz w:val="22"/>
          <w:szCs w:val="22"/>
        </w:rPr>
        <w:t>XI -</w:t>
      </w:r>
      <w:r w:rsidRPr="00856C6E">
        <w:rPr>
          <w:color w:val="000000"/>
          <w:sz w:val="22"/>
          <w:szCs w:val="22"/>
        </w:rPr>
        <w:t xml:space="preserve"> a desistência em apresentar lance verbal, quando convocado pelo pregoeiro, implicará a exclusão do licitante da etapa de lances verbais e na manutenção do último preço apresentado pelo licitante, para efeito de ordenação das propostas; </w:t>
      </w:r>
    </w:p>
    <w:p w14:paraId="3C501427" w14:textId="77777777" w:rsidR="003021FD" w:rsidRPr="00856C6E" w:rsidRDefault="003021FD" w:rsidP="00DE41CA">
      <w:pPr>
        <w:ind w:firstLine="2268"/>
        <w:jc w:val="both"/>
        <w:rPr>
          <w:color w:val="000000"/>
          <w:sz w:val="22"/>
          <w:szCs w:val="22"/>
        </w:rPr>
      </w:pPr>
      <w:r w:rsidRPr="00856C6E">
        <w:rPr>
          <w:b/>
          <w:bCs/>
          <w:color w:val="000000"/>
          <w:sz w:val="22"/>
          <w:szCs w:val="22"/>
        </w:rPr>
        <w:t>XII -</w:t>
      </w:r>
      <w:r w:rsidRPr="00856C6E">
        <w:rPr>
          <w:color w:val="000000"/>
          <w:sz w:val="22"/>
          <w:szCs w:val="22"/>
        </w:rPr>
        <w:t xml:space="preserve"> caso não se realizem lances verbais será verificada a conformidade entre a proposta escrita de menor preço e o valor estimado para a contratação;</w:t>
      </w:r>
    </w:p>
    <w:p w14:paraId="6721EBF7" w14:textId="77777777" w:rsidR="003021FD" w:rsidRPr="00856C6E" w:rsidRDefault="003021FD" w:rsidP="00DE41CA">
      <w:pPr>
        <w:pStyle w:val="Corpodetexto2"/>
        <w:ind w:firstLine="2268"/>
        <w:rPr>
          <w:rFonts w:ascii="Times New Roman" w:hAnsi="Times New Roman"/>
          <w:color w:val="000000"/>
          <w:sz w:val="22"/>
          <w:szCs w:val="22"/>
        </w:rPr>
      </w:pPr>
      <w:r w:rsidRPr="00856C6E">
        <w:rPr>
          <w:rFonts w:ascii="Times New Roman" w:hAnsi="Times New Roman"/>
          <w:bCs/>
          <w:color w:val="000000"/>
          <w:sz w:val="22"/>
          <w:szCs w:val="22"/>
          <w:u w:val="none"/>
        </w:rPr>
        <w:t>XIII -</w:t>
      </w:r>
      <w:r w:rsidRPr="00856C6E">
        <w:rPr>
          <w:rFonts w:ascii="Times New Roman" w:hAnsi="Times New Roman"/>
          <w:b w:val="0"/>
          <w:color w:val="000000"/>
          <w:sz w:val="22"/>
          <w:szCs w:val="22"/>
          <w:u w:val="none"/>
        </w:rPr>
        <w:t xml:space="preserve"> para julgamento e classificação das propostas, será adotado o critério de menor preço, observados os prazos máximos para fornecimento, as especificações técnicas e parâmetros mínimos de desempenho e qualidade definidos no edital;</w:t>
      </w:r>
    </w:p>
    <w:p w14:paraId="1B664DBB"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XIV - </w:t>
      </w:r>
      <w:r w:rsidRPr="00856C6E">
        <w:rPr>
          <w:color w:val="000000"/>
          <w:sz w:val="22"/>
          <w:szCs w:val="22"/>
        </w:rPr>
        <w:t>declarada encerrada a etapa competitiva e ordenadas as propostas, o pregoeiro examinará a aceitabilidade da primeira classificada, quanto ao objeto e valor, decidindo motivadamente a respeito;</w:t>
      </w:r>
    </w:p>
    <w:p w14:paraId="3EC0C118"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XV -</w:t>
      </w:r>
      <w:r w:rsidRPr="00856C6E">
        <w:rPr>
          <w:rFonts w:ascii="Times New Roman" w:hAnsi="Times New Roman"/>
          <w:color w:val="000000"/>
          <w:sz w:val="22"/>
          <w:szCs w:val="22"/>
        </w:rPr>
        <w:t xml:space="preserve"> a habilitação far-se-á com a verificação de que o licitante está em situação regular perante a Fazenda Municipal, a Seguridade Social e o Fundo de Garantia por Tempo de Serviço-FGTS, e as Fazendas Federal e Municipais, quando for o caso, com a comprovação de que atende às exigências do edital quanto à habilitação jurídica e qualificações técnica e econômico-financeira;</w:t>
      </w:r>
    </w:p>
    <w:p w14:paraId="03BC9E79" w14:textId="77777777" w:rsidR="003021FD" w:rsidRPr="00856C6E" w:rsidRDefault="003021FD" w:rsidP="00DE41CA">
      <w:pPr>
        <w:pStyle w:val="WW-Corpodetexto2"/>
        <w:tabs>
          <w:tab w:val="left" w:pos="709"/>
        </w:tabs>
        <w:ind w:firstLine="2268"/>
        <w:rPr>
          <w:rFonts w:ascii="Times New Roman" w:hAnsi="Times New Roman"/>
          <w:color w:val="000000"/>
          <w:sz w:val="22"/>
          <w:szCs w:val="22"/>
        </w:rPr>
      </w:pPr>
      <w:r w:rsidRPr="00856C6E">
        <w:rPr>
          <w:rFonts w:ascii="Times New Roman" w:hAnsi="Times New Roman"/>
          <w:b/>
          <w:bCs/>
          <w:color w:val="000000"/>
          <w:sz w:val="22"/>
          <w:szCs w:val="22"/>
        </w:rPr>
        <w:t>XVI -</w:t>
      </w:r>
      <w:r w:rsidRPr="00856C6E">
        <w:rPr>
          <w:rFonts w:ascii="Times New Roman" w:hAnsi="Times New Roman"/>
          <w:color w:val="000000"/>
          <w:sz w:val="22"/>
          <w:szCs w:val="22"/>
        </w:rPr>
        <w:t xml:space="preserve"> constatado o atendimento das exigências fixadas no edital, o licitante será declarado vencedor;</w:t>
      </w:r>
    </w:p>
    <w:p w14:paraId="761838E2" w14:textId="77777777" w:rsidR="003021FD" w:rsidRPr="00856C6E" w:rsidRDefault="003021FD" w:rsidP="00DE41CA">
      <w:pPr>
        <w:ind w:firstLine="2268"/>
        <w:jc w:val="both"/>
        <w:rPr>
          <w:color w:val="000000"/>
          <w:sz w:val="22"/>
          <w:szCs w:val="22"/>
        </w:rPr>
      </w:pPr>
      <w:r w:rsidRPr="00856C6E">
        <w:rPr>
          <w:b/>
          <w:bCs/>
          <w:color w:val="000000"/>
          <w:sz w:val="22"/>
          <w:szCs w:val="22"/>
        </w:rPr>
        <w:t>XVII -</w:t>
      </w:r>
      <w:r w:rsidRPr="00856C6E">
        <w:rPr>
          <w:color w:val="000000"/>
          <w:sz w:val="22"/>
          <w:szCs w:val="22"/>
        </w:rPr>
        <w:t xml:space="preserve"> se a oferta não for aceitável ou se o licitante desatender as exigências de habilitação, o pregoeiro examinará as ofertas subseqüentes, verificando a sua aceitabilidade e procedendo à habilitação do proponente, na ordem de classificação, e assim sucessivamente, até a apuração de uma proposta que atenda ao edital, sendo o respectivo licitante declarado vencedor;</w:t>
      </w:r>
    </w:p>
    <w:p w14:paraId="1A4B2765" w14:textId="77777777" w:rsidR="003021FD" w:rsidRPr="00856C6E" w:rsidRDefault="003021FD" w:rsidP="00DE41CA">
      <w:pPr>
        <w:ind w:firstLine="2268"/>
        <w:jc w:val="both"/>
        <w:rPr>
          <w:color w:val="000000"/>
          <w:sz w:val="22"/>
          <w:szCs w:val="22"/>
        </w:rPr>
      </w:pPr>
      <w:r w:rsidRPr="00856C6E">
        <w:rPr>
          <w:b/>
          <w:bCs/>
          <w:color w:val="000000"/>
          <w:sz w:val="22"/>
          <w:szCs w:val="22"/>
        </w:rPr>
        <w:t>XVIII -</w:t>
      </w:r>
      <w:r w:rsidRPr="00856C6E">
        <w:rPr>
          <w:color w:val="000000"/>
          <w:sz w:val="22"/>
          <w:szCs w:val="22"/>
        </w:rPr>
        <w:t xml:space="preserve"> nas situações previstas nos incisos XI, XII e XVI, o pregoeiro poderá negociar diretamente com o proponente para que seja obtido preço melhor;   </w:t>
      </w:r>
    </w:p>
    <w:p w14:paraId="503319BE" w14:textId="77777777" w:rsidR="006F5F11" w:rsidRPr="00856C6E" w:rsidRDefault="006F5F11" w:rsidP="00DE41CA">
      <w:pPr>
        <w:pStyle w:val="WW-Corpodetexto2"/>
        <w:ind w:firstLine="2268"/>
        <w:rPr>
          <w:rFonts w:ascii="Times New Roman" w:hAnsi="Times New Roman"/>
          <w:b/>
          <w:bCs/>
          <w:color w:val="000000"/>
          <w:sz w:val="22"/>
          <w:szCs w:val="22"/>
        </w:rPr>
      </w:pPr>
    </w:p>
    <w:p w14:paraId="536F75E0"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XIX -</w:t>
      </w:r>
      <w:r w:rsidRPr="00856C6E">
        <w:rPr>
          <w:rFonts w:ascii="Times New Roman" w:hAnsi="Times New Roman"/>
          <w:color w:val="000000"/>
          <w:sz w:val="22"/>
          <w:szCs w:val="22"/>
        </w:rPr>
        <w:t xml:space="preserve"> declarado o vencedor, qualquer licitante poderá manifestar imediata e motivadamente a intenção de recorrer, quando lhe será concedido o prazo de 3 (três) dias úteis para apresentação das razões do recurso, ficando os demais licitantes desde logo intimados para apresentar contra-razões em igual número de dias, que começarão a correr do término do prazo do recorrente, sendo-lhes assegurada vista imediata dos autos;</w:t>
      </w:r>
    </w:p>
    <w:p w14:paraId="7609E2C5" w14:textId="77777777" w:rsidR="003021FD" w:rsidRPr="00856C6E" w:rsidRDefault="003021FD" w:rsidP="00DE41CA">
      <w:pPr>
        <w:ind w:firstLine="2268"/>
        <w:jc w:val="both"/>
        <w:rPr>
          <w:color w:val="000000"/>
          <w:sz w:val="22"/>
          <w:szCs w:val="22"/>
        </w:rPr>
      </w:pPr>
      <w:r w:rsidRPr="00856C6E">
        <w:rPr>
          <w:b/>
          <w:bCs/>
          <w:color w:val="000000"/>
          <w:sz w:val="22"/>
          <w:szCs w:val="22"/>
        </w:rPr>
        <w:t>XX -</w:t>
      </w:r>
      <w:r w:rsidRPr="00856C6E">
        <w:rPr>
          <w:color w:val="000000"/>
          <w:sz w:val="22"/>
          <w:szCs w:val="22"/>
        </w:rPr>
        <w:t xml:space="preserve"> o recurso contra decisão do pregoeiro não terá efeito suspensivo;</w:t>
      </w:r>
    </w:p>
    <w:p w14:paraId="744D9BF2" w14:textId="77777777" w:rsidR="003021FD" w:rsidRPr="00856C6E" w:rsidRDefault="003021FD" w:rsidP="00DE41CA">
      <w:pPr>
        <w:pStyle w:val="Recuodecorpodetexto2"/>
        <w:ind w:firstLine="2268"/>
        <w:rPr>
          <w:rFonts w:ascii="Times New Roman" w:hAnsi="Times New Roman" w:cs="Times New Roman"/>
          <w:sz w:val="22"/>
          <w:szCs w:val="22"/>
        </w:rPr>
      </w:pPr>
      <w:r w:rsidRPr="00856C6E">
        <w:rPr>
          <w:rFonts w:ascii="Times New Roman" w:hAnsi="Times New Roman" w:cs="Times New Roman"/>
          <w:b/>
          <w:bCs/>
          <w:sz w:val="22"/>
          <w:szCs w:val="22"/>
        </w:rPr>
        <w:t xml:space="preserve">XXI - </w:t>
      </w:r>
      <w:r w:rsidRPr="00856C6E">
        <w:rPr>
          <w:rFonts w:ascii="Times New Roman" w:hAnsi="Times New Roman" w:cs="Times New Roman"/>
          <w:sz w:val="22"/>
          <w:szCs w:val="22"/>
        </w:rPr>
        <w:t>o acolhimento de recurso importará a invalidação apenas dos atos insuscetíveis de aproveitamento;</w:t>
      </w:r>
    </w:p>
    <w:p w14:paraId="606480D5"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XXII -</w:t>
      </w:r>
      <w:r w:rsidRPr="00856C6E">
        <w:rPr>
          <w:rFonts w:ascii="Times New Roman" w:hAnsi="Times New Roman"/>
          <w:color w:val="000000"/>
          <w:sz w:val="22"/>
          <w:szCs w:val="22"/>
        </w:rPr>
        <w:t xml:space="preserve"> a falta de manifestação imediata e motivada do licitante prevista no inciso XIX, importará a decadência do direito de recurso e a adjudicação do objeto da licitação pelo pregoeiro ao vencedor;</w:t>
      </w:r>
    </w:p>
    <w:p w14:paraId="0AAF5734" w14:textId="77777777" w:rsidR="003021FD" w:rsidRPr="00856C6E" w:rsidRDefault="003021FD" w:rsidP="00DE41CA">
      <w:pPr>
        <w:ind w:firstLine="2268"/>
        <w:jc w:val="both"/>
        <w:rPr>
          <w:color w:val="000000"/>
          <w:sz w:val="22"/>
          <w:szCs w:val="22"/>
        </w:rPr>
      </w:pPr>
      <w:r w:rsidRPr="00856C6E">
        <w:rPr>
          <w:b/>
          <w:bCs/>
          <w:color w:val="000000"/>
          <w:sz w:val="22"/>
          <w:szCs w:val="22"/>
        </w:rPr>
        <w:t>XXIII -</w:t>
      </w:r>
      <w:r w:rsidRPr="00856C6E">
        <w:rPr>
          <w:color w:val="000000"/>
          <w:sz w:val="22"/>
          <w:szCs w:val="22"/>
        </w:rPr>
        <w:t xml:space="preserve"> decididos os recursos, a autoridade competente fará a adjudicação do objeto da licitação ao licitante vencedor;</w:t>
      </w:r>
    </w:p>
    <w:p w14:paraId="03B127FB" w14:textId="77777777" w:rsidR="003021FD" w:rsidRPr="00856C6E" w:rsidRDefault="003021FD" w:rsidP="00DE41CA">
      <w:pPr>
        <w:ind w:firstLine="2268"/>
        <w:jc w:val="both"/>
        <w:rPr>
          <w:color w:val="000000"/>
          <w:sz w:val="22"/>
          <w:szCs w:val="22"/>
        </w:rPr>
      </w:pPr>
      <w:r w:rsidRPr="00856C6E">
        <w:rPr>
          <w:b/>
          <w:bCs/>
          <w:color w:val="000000"/>
          <w:sz w:val="22"/>
          <w:szCs w:val="22"/>
        </w:rPr>
        <w:t>XXIV -</w:t>
      </w:r>
      <w:r w:rsidRPr="00856C6E">
        <w:rPr>
          <w:color w:val="000000"/>
          <w:sz w:val="22"/>
          <w:szCs w:val="22"/>
        </w:rPr>
        <w:t xml:space="preserve"> homologada a licitação pela autoridade competente, o adjudicatário será convocado para assinar o contrato no prazo definido em edital;</w:t>
      </w:r>
    </w:p>
    <w:p w14:paraId="3E57839A" w14:textId="77777777" w:rsidR="003021FD" w:rsidRPr="00856C6E" w:rsidRDefault="003021FD" w:rsidP="00DE41CA">
      <w:pPr>
        <w:ind w:firstLine="2268"/>
        <w:jc w:val="both"/>
        <w:rPr>
          <w:color w:val="000000"/>
          <w:sz w:val="22"/>
          <w:szCs w:val="22"/>
        </w:rPr>
      </w:pPr>
      <w:r w:rsidRPr="00856C6E">
        <w:rPr>
          <w:b/>
          <w:bCs/>
          <w:color w:val="000000"/>
          <w:sz w:val="22"/>
          <w:szCs w:val="22"/>
        </w:rPr>
        <w:t>XXV -</w:t>
      </w:r>
      <w:r w:rsidRPr="00856C6E">
        <w:rPr>
          <w:color w:val="000000"/>
          <w:sz w:val="22"/>
          <w:szCs w:val="22"/>
        </w:rPr>
        <w:t xml:space="preserve"> se o licitante vencedor convocado dentro do prazo de validade de sua proposta não celebrar o contrato, aplicar-se-á o disposto no inciso XIX; e</w:t>
      </w:r>
    </w:p>
    <w:p w14:paraId="3E60865C" w14:textId="77777777" w:rsidR="003021FD" w:rsidRPr="00856C6E" w:rsidRDefault="003021FD" w:rsidP="00DE41CA">
      <w:pPr>
        <w:ind w:firstLine="2268"/>
        <w:jc w:val="both"/>
        <w:rPr>
          <w:color w:val="000000"/>
          <w:sz w:val="22"/>
          <w:szCs w:val="22"/>
        </w:rPr>
      </w:pPr>
      <w:r w:rsidRPr="00856C6E">
        <w:rPr>
          <w:b/>
          <w:bCs/>
          <w:color w:val="000000"/>
          <w:sz w:val="22"/>
          <w:szCs w:val="22"/>
        </w:rPr>
        <w:t>XXVI -</w:t>
      </w:r>
      <w:r w:rsidRPr="00856C6E">
        <w:rPr>
          <w:color w:val="000000"/>
          <w:sz w:val="22"/>
          <w:szCs w:val="22"/>
        </w:rPr>
        <w:t xml:space="preserve"> o prazo de validade das propostas será de 60 (sessenta) dias se outro menor não estiver fixado no edital.</w:t>
      </w:r>
    </w:p>
    <w:p w14:paraId="180F41FA" w14:textId="77777777" w:rsidR="003021FD" w:rsidRPr="00856C6E" w:rsidRDefault="003021FD" w:rsidP="00DE41CA">
      <w:pPr>
        <w:ind w:firstLine="2268"/>
        <w:jc w:val="both"/>
        <w:rPr>
          <w:color w:val="000000"/>
          <w:sz w:val="22"/>
          <w:szCs w:val="22"/>
        </w:rPr>
      </w:pPr>
      <w:r w:rsidRPr="00856C6E">
        <w:rPr>
          <w:color w:val="000000"/>
          <w:sz w:val="22"/>
          <w:szCs w:val="22"/>
        </w:rPr>
        <w:t> </w:t>
      </w:r>
    </w:p>
    <w:p w14:paraId="1C62E366" w14:textId="77777777" w:rsidR="003021FD" w:rsidRPr="00856C6E" w:rsidRDefault="003021FD" w:rsidP="00DE41CA">
      <w:pPr>
        <w:ind w:firstLine="2268"/>
        <w:jc w:val="both"/>
        <w:rPr>
          <w:color w:val="000000"/>
          <w:sz w:val="22"/>
          <w:szCs w:val="22"/>
        </w:rPr>
      </w:pPr>
      <w:r w:rsidRPr="00856C6E">
        <w:rPr>
          <w:b/>
          <w:bCs/>
          <w:color w:val="000000"/>
          <w:sz w:val="22"/>
          <w:szCs w:val="22"/>
        </w:rPr>
        <w:t>Art. 12 -</w:t>
      </w:r>
      <w:r w:rsidRPr="00856C6E">
        <w:rPr>
          <w:color w:val="000000"/>
          <w:sz w:val="22"/>
          <w:szCs w:val="22"/>
        </w:rPr>
        <w:t xml:space="preserve"> Até 2 (dois) dias úteis antes da data fixada para recebimento das propostas, qualquer cidadão poderá solicitar esclarecimentos ou impugnar o ato convocatório do pregão.</w:t>
      </w:r>
    </w:p>
    <w:p w14:paraId="18BA6FC9" w14:textId="77777777" w:rsidR="00923CD2" w:rsidRPr="00856C6E" w:rsidRDefault="003021FD" w:rsidP="00DE41CA">
      <w:pPr>
        <w:ind w:firstLine="2268"/>
        <w:jc w:val="both"/>
        <w:rPr>
          <w:color w:val="000000"/>
          <w:sz w:val="22"/>
          <w:szCs w:val="22"/>
        </w:rPr>
      </w:pPr>
      <w:r w:rsidRPr="00856C6E">
        <w:rPr>
          <w:color w:val="000000"/>
          <w:sz w:val="22"/>
          <w:szCs w:val="22"/>
        </w:rPr>
        <w:t> </w:t>
      </w:r>
    </w:p>
    <w:p w14:paraId="435F408B"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 1º - </w:t>
      </w:r>
      <w:r w:rsidRPr="00856C6E">
        <w:rPr>
          <w:color w:val="000000"/>
          <w:sz w:val="22"/>
          <w:szCs w:val="22"/>
        </w:rPr>
        <w:t>Caberá à autoridade superior decidir sobre a petição no prazo de 24 (vinte e quatro) horas.</w:t>
      </w:r>
    </w:p>
    <w:p w14:paraId="383BFC1F" w14:textId="77777777" w:rsidR="003021FD" w:rsidRPr="00856C6E" w:rsidRDefault="003021FD" w:rsidP="00DE41CA">
      <w:pPr>
        <w:ind w:firstLine="2268"/>
        <w:jc w:val="both"/>
        <w:rPr>
          <w:color w:val="000000"/>
          <w:sz w:val="22"/>
          <w:szCs w:val="22"/>
        </w:rPr>
      </w:pPr>
      <w:r w:rsidRPr="00856C6E">
        <w:rPr>
          <w:color w:val="000000"/>
          <w:sz w:val="22"/>
          <w:szCs w:val="22"/>
        </w:rPr>
        <w:t> </w:t>
      </w:r>
    </w:p>
    <w:p w14:paraId="7044131E" w14:textId="77777777" w:rsidR="003021FD" w:rsidRPr="00856C6E" w:rsidRDefault="003021FD" w:rsidP="00DE41CA">
      <w:pPr>
        <w:ind w:firstLine="2268"/>
        <w:jc w:val="both"/>
        <w:rPr>
          <w:color w:val="000000"/>
          <w:sz w:val="22"/>
          <w:szCs w:val="22"/>
        </w:rPr>
      </w:pPr>
      <w:r w:rsidRPr="00856C6E">
        <w:rPr>
          <w:b/>
          <w:bCs/>
          <w:color w:val="000000"/>
          <w:sz w:val="22"/>
          <w:szCs w:val="22"/>
        </w:rPr>
        <w:t>§ 2º -</w:t>
      </w:r>
      <w:r w:rsidR="00856C6E">
        <w:rPr>
          <w:color w:val="000000"/>
          <w:sz w:val="22"/>
          <w:szCs w:val="22"/>
        </w:rPr>
        <w:t xml:space="preserve"> </w:t>
      </w:r>
      <w:r w:rsidRPr="00856C6E">
        <w:rPr>
          <w:color w:val="000000"/>
          <w:sz w:val="22"/>
          <w:szCs w:val="22"/>
        </w:rPr>
        <w:t>Acolhida a petição contra o ato convocatório será designada nova data para a realização do certame.</w:t>
      </w:r>
    </w:p>
    <w:p w14:paraId="7E9E4847" w14:textId="77777777" w:rsidR="003021FD" w:rsidRPr="00856C6E" w:rsidRDefault="003021FD" w:rsidP="00DE41CA">
      <w:pPr>
        <w:ind w:firstLine="2268"/>
        <w:jc w:val="both"/>
        <w:rPr>
          <w:color w:val="000000"/>
          <w:sz w:val="22"/>
          <w:szCs w:val="22"/>
        </w:rPr>
      </w:pPr>
      <w:r w:rsidRPr="00856C6E">
        <w:rPr>
          <w:color w:val="000000"/>
          <w:sz w:val="22"/>
          <w:szCs w:val="22"/>
        </w:rPr>
        <w:t> </w:t>
      </w:r>
    </w:p>
    <w:p w14:paraId="1947B8AB" w14:textId="77777777" w:rsidR="003021FD" w:rsidRPr="00856C6E" w:rsidRDefault="003021FD" w:rsidP="00DE41CA">
      <w:pPr>
        <w:ind w:firstLine="2268"/>
        <w:jc w:val="both"/>
        <w:rPr>
          <w:color w:val="000000"/>
          <w:sz w:val="22"/>
          <w:szCs w:val="22"/>
        </w:rPr>
      </w:pPr>
      <w:r w:rsidRPr="00856C6E">
        <w:rPr>
          <w:b/>
          <w:bCs/>
          <w:color w:val="000000"/>
          <w:sz w:val="22"/>
          <w:szCs w:val="22"/>
        </w:rPr>
        <w:t>Art. 13 -</w:t>
      </w:r>
      <w:r w:rsidRPr="00856C6E">
        <w:rPr>
          <w:color w:val="000000"/>
          <w:sz w:val="22"/>
          <w:szCs w:val="22"/>
        </w:rPr>
        <w:t xml:space="preserve"> Para habilitação dos licitantes, será exigida, exclusivamente, a documentação prevista na legislação geral de licitação, relativa à:</w:t>
      </w:r>
    </w:p>
    <w:p w14:paraId="6F8428BF" w14:textId="77777777" w:rsidR="003021FD" w:rsidRPr="00856C6E" w:rsidRDefault="003021FD" w:rsidP="00DE41CA">
      <w:pPr>
        <w:ind w:firstLine="2268"/>
        <w:jc w:val="both"/>
        <w:rPr>
          <w:color w:val="000000"/>
          <w:sz w:val="22"/>
          <w:szCs w:val="22"/>
        </w:rPr>
      </w:pPr>
      <w:r w:rsidRPr="00856C6E">
        <w:rPr>
          <w:color w:val="000000"/>
          <w:sz w:val="22"/>
          <w:szCs w:val="22"/>
        </w:rPr>
        <w:t> </w:t>
      </w:r>
    </w:p>
    <w:p w14:paraId="3C1C232B" w14:textId="77777777" w:rsidR="003021FD" w:rsidRPr="00856C6E" w:rsidRDefault="003021FD" w:rsidP="00DE41CA">
      <w:pPr>
        <w:ind w:firstLine="2268"/>
        <w:jc w:val="both"/>
        <w:rPr>
          <w:color w:val="000000"/>
          <w:sz w:val="22"/>
          <w:szCs w:val="22"/>
        </w:rPr>
      </w:pPr>
      <w:r w:rsidRPr="00856C6E">
        <w:rPr>
          <w:b/>
          <w:bCs/>
          <w:color w:val="000000"/>
          <w:sz w:val="22"/>
          <w:szCs w:val="22"/>
        </w:rPr>
        <w:t>I -</w:t>
      </w:r>
      <w:r w:rsidRPr="00856C6E">
        <w:rPr>
          <w:color w:val="000000"/>
          <w:sz w:val="22"/>
          <w:szCs w:val="22"/>
        </w:rPr>
        <w:t xml:space="preserve"> habilitação jurídica;</w:t>
      </w:r>
    </w:p>
    <w:p w14:paraId="1E7E0529" w14:textId="77777777" w:rsidR="003021FD" w:rsidRPr="00856C6E" w:rsidRDefault="003021FD" w:rsidP="00DE41CA">
      <w:pPr>
        <w:ind w:firstLine="2268"/>
        <w:jc w:val="both"/>
        <w:rPr>
          <w:color w:val="000000"/>
          <w:sz w:val="22"/>
          <w:szCs w:val="22"/>
        </w:rPr>
      </w:pPr>
      <w:r w:rsidRPr="00856C6E">
        <w:rPr>
          <w:b/>
          <w:bCs/>
          <w:color w:val="000000"/>
          <w:sz w:val="22"/>
          <w:szCs w:val="22"/>
        </w:rPr>
        <w:t>II -</w:t>
      </w:r>
      <w:r w:rsidRPr="00856C6E">
        <w:rPr>
          <w:color w:val="000000"/>
          <w:sz w:val="22"/>
          <w:szCs w:val="22"/>
        </w:rPr>
        <w:t xml:space="preserve"> qualificação técnica;</w:t>
      </w:r>
    </w:p>
    <w:p w14:paraId="6398B5E2" w14:textId="77777777" w:rsidR="003021FD" w:rsidRPr="00856C6E" w:rsidRDefault="003021FD" w:rsidP="00DE41CA">
      <w:pPr>
        <w:ind w:firstLine="2268"/>
        <w:jc w:val="both"/>
        <w:rPr>
          <w:color w:val="000000"/>
          <w:sz w:val="22"/>
          <w:szCs w:val="22"/>
        </w:rPr>
      </w:pPr>
      <w:r w:rsidRPr="00856C6E">
        <w:rPr>
          <w:b/>
          <w:bCs/>
          <w:color w:val="000000"/>
          <w:sz w:val="22"/>
          <w:szCs w:val="22"/>
        </w:rPr>
        <w:t>III -</w:t>
      </w:r>
      <w:r w:rsidRPr="00856C6E">
        <w:rPr>
          <w:color w:val="000000"/>
          <w:sz w:val="22"/>
          <w:szCs w:val="22"/>
        </w:rPr>
        <w:t xml:space="preserve"> qualificação econômico-financeira;</w:t>
      </w:r>
    </w:p>
    <w:p w14:paraId="74867D95" w14:textId="77777777" w:rsidR="003021FD" w:rsidRPr="00856C6E" w:rsidRDefault="003021FD" w:rsidP="00DE41CA">
      <w:pPr>
        <w:ind w:firstLine="2268"/>
        <w:jc w:val="both"/>
        <w:rPr>
          <w:color w:val="000000"/>
          <w:sz w:val="22"/>
          <w:szCs w:val="22"/>
        </w:rPr>
      </w:pPr>
      <w:r w:rsidRPr="00856C6E">
        <w:rPr>
          <w:b/>
          <w:bCs/>
          <w:color w:val="000000"/>
          <w:sz w:val="22"/>
          <w:szCs w:val="22"/>
        </w:rPr>
        <w:t>IV -</w:t>
      </w:r>
      <w:r w:rsidRPr="00856C6E">
        <w:rPr>
          <w:color w:val="000000"/>
          <w:sz w:val="22"/>
          <w:szCs w:val="22"/>
        </w:rPr>
        <w:t xml:space="preserve"> regularidade fiscal; e</w:t>
      </w:r>
    </w:p>
    <w:p w14:paraId="668CBF34" w14:textId="77777777" w:rsidR="003021FD" w:rsidRPr="00856C6E" w:rsidRDefault="003021FD" w:rsidP="00DE41CA">
      <w:pPr>
        <w:ind w:firstLine="2268"/>
        <w:jc w:val="both"/>
        <w:rPr>
          <w:color w:val="000000"/>
          <w:sz w:val="22"/>
          <w:szCs w:val="22"/>
        </w:rPr>
      </w:pPr>
      <w:r w:rsidRPr="00856C6E">
        <w:rPr>
          <w:b/>
          <w:bCs/>
          <w:color w:val="000000"/>
          <w:sz w:val="22"/>
          <w:szCs w:val="22"/>
        </w:rPr>
        <w:t>V -</w:t>
      </w:r>
      <w:r w:rsidRPr="00856C6E">
        <w:rPr>
          <w:color w:val="000000"/>
          <w:sz w:val="22"/>
          <w:szCs w:val="22"/>
        </w:rPr>
        <w:t xml:space="preserve"> cumprimento do disposto no inciso XXXIII do art. 7</w:t>
      </w:r>
      <w:r w:rsidRPr="00856C6E">
        <w:rPr>
          <w:strike/>
          <w:color w:val="000000"/>
          <w:sz w:val="22"/>
          <w:szCs w:val="22"/>
        </w:rPr>
        <w:t>º</w:t>
      </w:r>
      <w:r w:rsidRPr="00856C6E">
        <w:rPr>
          <w:color w:val="000000"/>
          <w:sz w:val="22"/>
          <w:szCs w:val="22"/>
        </w:rPr>
        <w:t xml:space="preserve"> da Constituição Federal, conforme estabelecido na Lei Federal n</w:t>
      </w:r>
      <w:r w:rsidRPr="00856C6E">
        <w:rPr>
          <w:strike/>
          <w:color w:val="000000"/>
          <w:sz w:val="22"/>
          <w:szCs w:val="22"/>
        </w:rPr>
        <w:t>º</w:t>
      </w:r>
      <w:r w:rsidRPr="00856C6E">
        <w:rPr>
          <w:color w:val="000000"/>
          <w:sz w:val="22"/>
          <w:szCs w:val="22"/>
        </w:rPr>
        <w:t xml:space="preserve"> 9.854, de 27 de outubro de 1999.</w:t>
      </w:r>
    </w:p>
    <w:p w14:paraId="40901451" w14:textId="77777777" w:rsidR="003021FD" w:rsidRPr="00856C6E" w:rsidRDefault="003021FD" w:rsidP="00DE41CA">
      <w:pPr>
        <w:ind w:firstLine="2268"/>
        <w:jc w:val="both"/>
        <w:rPr>
          <w:color w:val="000000"/>
          <w:sz w:val="22"/>
          <w:szCs w:val="22"/>
        </w:rPr>
      </w:pPr>
      <w:r w:rsidRPr="00856C6E">
        <w:rPr>
          <w:color w:val="000000"/>
          <w:sz w:val="22"/>
          <w:szCs w:val="22"/>
        </w:rPr>
        <w:t> </w:t>
      </w:r>
    </w:p>
    <w:p w14:paraId="72684CE0"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Art. 14 -</w:t>
      </w:r>
      <w:r w:rsidRPr="00856C6E">
        <w:rPr>
          <w:rFonts w:ascii="Times New Roman" w:hAnsi="Times New Roman"/>
          <w:color w:val="000000"/>
          <w:sz w:val="22"/>
          <w:szCs w:val="22"/>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w:t>
      </w:r>
    </w:p>
    <w:p w14:paraId="265A2B55"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color w:val="000000"/>
          <w:sz w:val="22"/>
          <w:szCs w:val="22"/>
        </w:rPr>
        <w:t> </w:t>
      </w:r>
    </w:p>
    <w:p w14:paraId="6C3D1C64"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 1º -</w:t>
      </w:r>
      <w:r w:rsidRPr="00856C6E">
        <w:rPr>
          <w:rFonts w:ascii="Times New Roman" w:hAnsi="Times New Roman"/>
          <w:color w:val="000000"/>
          <w:sz w:val="22"/>
          <w:szCs w:val="22"/>
        </w:rPr>
        <w:t xml:space="preserve"> O licitante ou fornecedor que se enquadrar no </w:t>
      </w:r>
      <w:r w:rsidRPr="00856C6E">
        <w:rPr>
          <w:rFonts w:ascii="Times New Roman" w:hAnsi="Times New Roman"/>
          <w:i/>
          <w:color w:val="000000"/>
          <w:sz w:val="22"/>
          <w:szCs w:val="22"/>
        </w:rPr>
        <w:t xml:space="preserve">caput </w:t>
      </w:r>
      <w:r w:rsidRPr="00856C6E">
        <w:rPr>
          <w:rFonts w:ascii="Times New Roman" w:hAnsi="Times New Roman"/>
          <w:color w:val="000000"/>
          <w:sz w:val="22"/>
          <w:szCs w:val="22"/>
        </w:rPr>
        <w:t>deste artigo, será suspenso do Cadastro Central de Fornecedores do Município de Dois Vizinhos, pelo prazo de até 2 (dois) anos, sem prejuízo das multas previstas em edital e no contrato e das demais cominações legais.</w:t>
      </w:r>
    </w:p>
    <w:p w14:paraId="7F771139"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color w:val="000000"/>
          <w:sz w:val="22"/>
          <w:szCs w:val="22"/>
        </w:rPr>
        <w:t> </w:t>
      </w:r>
    </w:p>
    <w:p w14:paraId="15DCC34D" w14:textId="77777777" w:rsidR="003021FD" w:rsidRPr="00856C6E" w:rsidRDefault="003021FD" w:rsidP="00DE41CA">
      <w:pPr>
        <w:ind w:firstLine="2268"/>
        <w:jc w:val="both"/>
        <w:rPr>
          <w:color w:val="000000"/>
          <w:sz w:val="22"/>
          <w:szCs w:val="22"/>
        </w:rPr>
      </w:pPr>
      <w:r w:rsidRPr="00856C6E">
        <w:rPr>
          <w:b/>
          <w:bCs/>
          <w:color w:val="000000"/>
          <w:sz w:val="22"/>
          <w:szCs w:val="22"/>
        </w:rPr>
        <w:t>§ 2º -</w:t>
      </w:r>
      <w:r w:rsidRPr="00856C6E">
        <w:rPr>
          <w:color w:val="000000"/>
          <w:sz w:val="22"/>
          <w:szCs w:val="22"/>
        </w:rPr>
        <w:t xml:space="preserve"> As penalidades aplicadas pelos órgãos da Administração Direta e Indireta serão obrigatoriamente registradas no Cadastro Central de Fornecedores do Município e no caso de impedimento do direito de licitar, o licitante deverá ser suspenso por igual período.</w:t>
      </w:r>
    </w:p>
    <w:p w14:paraId="513D23BC" w14:textId="77777777" w:rsidR="003021FD" w:rsidRPr="00856C6E" w:rsidRDefault="003021FD" w:rsidP="00DE41CA">
      <w:pPr>
        <w:ind w:firstLine="2268"/>
        <w:jc w:val="both"/>
        <w:rPr>
          <w:color w:val="000000"/>
          <w:sz w:val="22"/>
          <w:szCs w:val="22"/>
        </w:rPr>
      </w:pPr>
      <w:r w:rsidRPr="00856C6E">
        <w:rPr>
          <w:color w:val="000000"/>
          <w:sz w:val="22"/>
          <w:szCs w:val="22"/>
        </w:rPr>
        <w:t> </w:t>
      </w:r>
    </w:p>
    <w:p w14:paraId="3190B711" w14:textId="77777777" w:rsidR="003021FD" w:rsidRPr="00856C6E" w:rsidRDefault="003021FD" w:rsidP="00DE41CA">
      <w:pPr>
        <w:ind w:firstLine="2268"/>
        <w:jc w:val="both"/>
        <w:rPr>
          <w:color w:val="000000"/>
          <w:sz w:val="22"/>
          <w:szCs w:val="22"/>
        </w:rPr>
      </w:pPr>
      <w:r w:rsidRPr="00856C6E">
        <w:rPr>
          <w:b/>
          <w:bCs/>
          <w:color w:val="000000"/>
          <w:sz w:val="22"/>
          <w:szCs w:val="22"/>
        </w:rPr>
        <w:t>Art. 15 -</w:t>
      </w:r>
      <w:r w:rsidRPr="00856C6E">
        <w:rPr>
          <w:color w:val="000000"/>
          <w:sz w:val="22"/>
          <w:szCs w:val="22"/>
        </w:rPr>
        <w:t xml:space="preserve"> É vedado aos Órgãos licitantes a exigência de:</w:t>
      </w:r>
    </w:p>
    <w:p w14:paraId="17CBE3DD" w14:textId="77777777" w:rsidR="003021FD" w:rsidRPr="00856C6E" w:rsidRDefault="003021FD" w:rsidP="00DE41CA">
      <w:pPr>
        <w:ind w:firstLine="2268"/>
        <w:jc w:val="both"/>
        <w:rPr>
          <w:b/>
          <w:bCs/>
          <w:color w:val="000000"/>
          <w:sz w:val="22"/>
          <w:szCs w:val="22"/>
        </w:rPr>
      </w:pPr>
    </w:p>
    <w:p w14:paraId="03F16337" w14:textId="77777777" w:rsidR="003021FD" w:rsidRPr="00856C6E" w:rsidRDefault="003021FD" w:rsidP="00DE41CA">
      <w:pPr>
        <w:ind w:firstLine="2268"/>
        <w:jc w:val="both"/>
        <w:rPr>
          <w:color w:val="000000"/>
          <w:sz w:val="22"/>
          <w:szCs w:val="22"/>
        </w:rPr>
      </w:pPr>
      <w:r w:rsidRPr="00856C6E">
        <w:rPr>
          <w:b/>
          <w:bCs/>
          <w:color w:val="000000"/>
          <w:sz w:val="22"/>
          <w:szCs w:val="22"/>
        </w:rPr>
        <w:t>I -</w:t>
      </w:r>
      <w:r w:rsidRPr="00856C6E">
        <w:rPr>
          <w:color w:val="000000"/>
          <w:sz w:val="22"/>
          <w:szCs w:val="22"/>
        </w:rPr>
        <w:t xml:space="preserve"> garantia de proposta;</w:t>
      </w:r>
    </w:p>
    <w:p w14:paraId="5E77E4DC" w14:textId="77777777" w:rsidR="003021FD" w:rsidRPr="00856C6E" w:rsidRDefault="003021FD" w:rsidP="00DE41CA">
      <w:pPr>
        <w:ind w:firstLine="2268"/>
        <w:jc w:val="both"/>
        <w:rPr>
          <w:color w:val="000000"/>
          <w:sz w:val="22"/>
          <w:szCs w:val="22"/>
        </w:rPr>
      </w:pPr>
      <w:r w:rsidRPr="00856C6E">
        <w:rPr>
          <w:b/>
          <w:bCs/>
          <w:color w:val="000000"/>
          <w:sz w:val="22"/>
          <w:szCs w:val="22"/>
        </w:rPr>
        <w:t>II -</w:t>
      </w:r>
      <w:r w:rsidRPr="00856C6E">
        <w:rPr>
          <w:color w:val="000000"/>
          <w:sz w:val="22"/>
          <w:szCs w:val="22"/>
        </w:rPr>
        <w:t xml:space="preserve"> aquisição do edital pelos licitantes, como condição para participação no certame; e</w:t>
      </w:r>
    </w:p>
    <w:p w14:paraId="3893A862" w14:textId="77777777" w:rsidR="003021FD" w:rsidRPr="00856C6E" w:rsidRDefault="003021FD" w:rsidP="00DE41CA">
      <w:pPr>
        <w:ind w:firstLine="2268"/>
        <w:jc w:val="both"/>
        <w:rPr>
          <w:color w:val="000000"/>
          <w:sz w:val="22"/>
          <w:szCs w:val="22"/>
        </w:rPr>
      </w:pPr>
      <w:r w:rsidRPr="00856C6E">
        <w:rPr>
          <w:b/>
          <w:bCs/>
          <w:color w:val="000000"/>
          <w:sz w:val="22"/>
          <w:szCs w:val="22"/>
        </w:rPr>
        <w:t>III -</w:t>
      </w:r>
      <w:r w:rsidRPr="00856C6E">
        <w:rPr>
          <w:color w:val="000000"/>
          <w:sz w:val="22"/>
          <w:szCs w:val="22"/>
        </w:rPr>
        <w:t xml:space="preserve"> pagamento de taxas e emolumentos, salvo os referentes ao fornecimento do edital, que não serão superiores ao custo de sua reprodução gráfica e aos custos de utilização de recursos de tecnologia da informação, quando for o caso.</w:t>
      </w:r>
    </w:p>
    <w:p w14:paraId="13AF96FD" w14:textId="77777777" w:rsidR="003021FD" w:rsidRPr="00856C6E" w:rsidRDefault="003021FD" w:rsidP="00DE41CA">
      <w:pPr>
        <w:ind w:firstLine="2268"/>
        <w:jc w:val="both"/>
        <w:rPr>
          <w:color w:val="000000"/>
          <w:sz w:val="22"/>
          <w:szCs w:val="22"/>
        </w:rPr>
      </w:pPr>
      <w:r w:rsidRPr="00856C6E">
        <w:rPr>
          <w:color w:val="000000"/>
          <w:sz w:val="22"/>
          <w:szCs w:val="22"/>
        </w:rPr>
        <w:t> </w:t>
      </w:r>
    </w:p>
    <w:p w14:paraId="52402427" w14:textId="77777777" w:rsidR="003021FD" w:rsidRPr="00856C6E" w:rsidRDefault="003021FD" w:rsidP="00DE41CA">
      <w:pPr>
        <w:ind w:firstLine="2268"/>
        <w:jc w:val="both"/>
        <w:rPr>
          <w:color w:val="000000"/>
          <w:sz w:val="22"/>
          <w:szCs w:val="22"/>
        </w:rPr>
      </w:pPr>
      <w:r w:rsidRPr="00856C6E">
        <w:rPr>
          <w:b/>
          <w:bCs/>
          <w:color w:val="000000"/>
          <w:sz w:val="22"/>
          <w:szCs w:val="22"/>
        </w:rPr>
        <w:t>Art. 16</w:t>
      </w:r>
      <w:r w:rsidRPr="00856C6E">
        <w:rPr>
          <w:color w:val="000000"/>
          <w:sz w:val="22"/>
          <w:szCs w:val="22"/>
        </w:rPr>
        <w:t xml:space="preserve"> - Quando permitida a participação de empresas estrangeiras na licitação, as exigências de habilitação serão atendidas mediante documentos equivalentes, autenticados pelos respectivos consulados e traduzidos ao idioma nacional por tradutor juramentado.</w:t>
      </w:r>
    </w:p>
    <w:p w14:paraId="01B7C782" w14:textId="77777777" w:rsidR="003021FD" w:rsidRPr="00856C6E" w:rsidRDefault="003021FD" w:rsidP="00DE41CA">
      <w:pPr>
        <w:ind w:firstLine="2268"/>
        <w:jc w:val="both"/>
        <w:rPr>
          <w:color w:val="000000"/>
          <w:sz w:val="22"/>
          <w:szCs w:val="22"/>
        </w:rPr>
      </w:pPr>
      <w:r w:rsidRPr="00856C6E">
        <w:rPr>
          <w:color w:val="000000"/>
          <w:sz w:val="22"/>
          <w:szCs w:val="22"/>
        </w:rPr>
        <w:t> </w:t>
      </w:r>
    </w:p>
    <w:p w14:paraId="026D89D1" w14:textId="77777777" w:rsidR="003021FD" w:rsidRPr="00856C6E" w:rsidRDefault="003021FD" w:rsidP="00DE41CA">
      <w:pPr>
        <w:ind w:firstLine="2268"/>
        <w:jc w:val="both"/>
        <w:rPr>
          <w:color w:val="000000"/>
          <w:sz w:val="22"/>
          <w:szCs w:val="22"/>
        </w:rPr>
      </w:pPr>
      <w:r w:rsidRPr="00856C6E">
        <w:rPr>
          <w:b/>
          <w:bCs/>
          <w:color w:val="000000"/>
          <w:sz w:val="22"/>
          <w:szCs w:val="22"/>
        </w:rPr>
        <w:t>Parágrafo único -</w:t>
      </w:r>
      <w:r w:rsidRPr="00856C6E">
        <w:rPr>
          <w:color w:val="000000"/>
          <w:sz w:val="22"/>
          <w:szCs w:val="22"/>
        </w:rPr>
        <w:t xml:space="preserve"> O licitante estrangeiro deverá ter procurador residente e domiciliado no País, com poderes para receber citação, intimação e responder administrativa e judicialmente por seus atos, juntando os instrumentos de mandato com os documentos de habilitação.</w:t>
      </w:r>
    </w:p>
    <w:p w14:paraId="3F4CC443" w14:textId="77777777" w:rsidR="003021FD" w:rsidRPr="00856C6E" w:rsidRDefault="003021FD" w:rsidP="00DE41CA">
      <w:pPr>
        <w:ind w:firstLine="2268"/>
        <w:jc w:val="both"/>
        <w:rPr>
          <w:color w:val="000000"/>
          <w:sz w:val="22"/>
          <w:szCs w:val="22"/>
        </w:rPr>
      </w:pPr>
      <w:r w:rsidRPr="00856C6E">
        <w:rPr>
          <w:color w:val="000000"/>
          <w:sz w:val="22"/>
          <w:szCs w:val="22"/>
        </w:rPr>
        <w:t> </w:t>
      </w:r>
    </w:p>
    <w:p w14:paraId="7F1204B0" w14:textId="77777777" w:rsidR="003021FD" w:rsidRPr="00856C6E" w:rsidRDefault="003021FD" w:rsidP="00DE41CA">
      <w:pPr>
        <w:ind w:firstLine="2268"/>
        <w:jc w:val="both"/>
        <w:rPr>
          <w:color w:val="000000"/>
          <w:sz w:val="22"/>
          <w:szCs w:val="22"/>
        </w:rPr>
      </w:pPr>
      <w:r w:rsidRPr="00856C6E">
        <w:rPr>
          <w:b/>
          <w:bCs/>
          <w:color w:val="000000"/>
          <w:sz w:val="22"/>
          <w:szCs w:val="22"/>
        </w:rPr>
        <w:t>Art. 17 -</w:t>
      </w:r>
      <w:r w:rsidRPr="00856C6E">
        <w:rPr>
          <w:color w:val="000000"/>
          <w:sz w:val="22"/>
          <w:szCs w:val="22"/>
        </w:rPr>
        <w:t xml:space="preserve"> Quando permitida a participação de empresas em consórcio, aplicar-se-ão ao pregão as seguintes normas, conforme o caso:</w:t>
      </w:r>
    </w:p>
    <w:p w14:paraId="714AE200" w14:textId="77777777" w:rsidR="003021FD" w:rsidRPr="00856C6E" w:rsidRDefault="003021FD" w:rsidP="00DE41CA">
      <w:pPr>
        <w:ind w:firstLine="2268"/>
        <w:jc w:val="both"/>
        <w:rPr>
          <w:color w:val="000000"/>
          <w:sz w:val="22"/>
          <w:szCs w:val="22"/>
        </w:rPr>
      </w:pPr>
      <w:r w:rsidRPr="00856C6E">
        <w:rPr>
          <w:color w:val="000000"/>
          <w:sz w:val="22"/>
          <w:szCs w:val="22"/>
        </w:rPr>
        <w:t> </w:t>
      </w:r>
    </w:p>
    <w:p w14:paraId="60CD02D3" w14:textId="77777777" w:rsidR="003021FD" w:rsidRPr="00856C6E" w:rsidRDefault="003021FD" w:rsidP="00DE41CA">
      <w:pPr>
        <w:ind w:firstLine="2268"/>
        <w:jc w:val="both"/>
        <w:rPr>
          <w:color w:val="000000"/>
          <w:sz w:val="22"/>
          <w:szCs w:val="22"/>
        </w:rPr>
      </w:pPr>
      <w:r w:rsidRPr="00856C6E">
        <w:rPr>
          <w:b/>
          <w:bCs/>
          <w:color w:val="000000"/>
          <w:sz w:val="22"/>
          <w:szCs w:val="22"/>
        </w:rPr>
        <w:t>I -</w:t>
      </w:r>
      <w:r w:rsidRPr="00856C6E">
        <w:rPr>
          <w:color w:val="000000"/>
          <w:sz w:val="22"/>
          <w:szCs w:val="22"/>
        </w:rPr>
        <w:t xml:space="preserve"> deverá ser comprovada a existência de compromisso público ou particular de constituição de consórcio, com indicação da empresa-líder, a qual deverá atender as condições de liderança estipuladas no edital e será a representante das consorciadas perante os órgãos ou entidades executoras do certame;</w:t>
      </w:r>
    </w:p>
    <w:p w14:paraId="33F236FD" w14:textId="77777777" w:rsidR="003021FD" w:rsidRPr="00856C6E" w:rsidRDefault="003021FD" w:rsidP="00DE41CA">
      <w:pPr>
        <w:ind w:firstLine="2268"/>
        <w:jc w:val="both"/>
        <w:rPr>
          <w:color w:val="000000"/>
          <w:sz w:val="22"/>
          <w:szCs w:val="22"/>
        </w:rPr>
      </w:pPr>
      <w:r w:rsidRPr="00856C6E">
        <w:rPr>
          <w:b/>
          <w:bCs/>
          <w:color w:val="000000"/>
          <w:sz w:val="22"/>
          <w:szCs w:val="22"/>
        </w:rPr>
        <w:t>II -</w:t>
      </w:r>
      <w:r w:rsidRPr="00856C6E">
        <w:rPr>
          <w:color w:val="000000"/>
          <w:sz w:val="22"/>
          <w:szCs w:val="22"/>
        </w:rPr>
        <w:t xml:space="preserve"> cada uma das empresas consorciadas deverá apresentar a documentação de habilitação exigida no ato convocatório;</w:t>
      </w:r>
    </w:p>
    <w:p w14:paraId="6E3455AF" w14:textId="77777777" w:rsidR="003021FD" w:rsidRPr="00856C6E" w:rsidRDefault="003021FD" w:rsidP="00DE41CA">
      <w:pPr>
        <w:ind w:firstLine="2268"/>
        <w:jc w:val="both"/>
        <w:rPr>
          <w:color w:val="000000"/>
          <w:sz w:val="22"/>
          <w:szCs w:val="22"/>
        </w:rPr>
      </w:pPr>
      <w:r w:rsidRPr="00856C6E">
        <w:rPr>
          <w:b/>
          <w:bCs/>
          <w:color w:val="000000"/>
          <w:sz w:val="22"/>
          <w:szCs w:val="22"/>
        </w:rPr>
        <w:t>III -</w:t>
      </w:r>
      <w:r w:rsidRPr="00856C6E">
        <w:rPr>
          <w:color w:val="000000"/>
          <w:sz w:val="22"/>
          <w:szCs w:val="22"/>
        </w:rPr>
        <w:t xml:space="preserve"> a capacidade técnica do consórcio será representada pela soma da capacidade técnica das empresas consorciadas;</w:t>
      </w:r>
    </w:p>
    <w:p w14:paraId="68C8093E"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IV - </w:t>
      </w:r>
      <w:r w:rsidRPr="00856C6E">
        <w:rPr>
          <w:color w:val="000000"/>
          <w:sz w:val="22"/>
          <w:szCs w:val="22"/>
        </w:rPr>
        <w:t xml:space="preserve">para fins de qualificação econômico-financeira, cada uma das empresas deverá atender aos índices contábeis definidos no edital ou exigidos para cadastramento no cadastro de fornecedores; </w:t>
      </w:r>
    </w:p>
    <w:p w14:paraId="5D17744D"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V - </w:t>
      </w:r>
      <w:r w:rsidRPr="00856C6E">
        <w:rPr>
          <w:color w:val="000000"/>
          <w:sz w:val="22"/>
          <w:szCs w:val="22"/>
        </w:rPr>
        <w:t>as empresas consorciadas não poderão participar, na mesma licitação, de mais de um consórcio ou isoladamente;</w:t>
      </w:r>
    </w:p>
    <w:p w14:paraId="67D59393" w14:textId="77777777" w:rsidR="003021FD" w:rsidRPr="00856C6E" w:rsidRDefault="003021FD" w:rsidP="00DE41CA">
      <w:pPr>
        <w:ind w:firstLine="2268"/>
        <w:jc w:val="both"/>
        <w:rPr>
          <w:color w:val="000000"/>
          <w:sz w:val="22"/>
          <w:szCs w:val="22"/>
        </w:rPr>
      </w:pPr>
      <w:r w:rsidRPr="00856C6E">
        <w:rPr>
          <w:b/>
          <w:bCs/>
          <w:color w:val="000000"/>
          <w:sz w:val="22"/>
          <w:szCs w:val="22"/>
        </w:rPr>
        <w:t>VI -</w:t>
      </w:r>
      <w:r w:rsidRPr="00856C6E">
        <w:rPr>
          <w:color w:val="000000"/>
          <w:sz w:val="22"/>
          <w:szCs w:val="22"/>
        </w:rPr>
        <w:t xml:space="preserve"> as empresas consorciadas serão solidariamente responsáveis pelas obrigações do consórcio nas fases de licitação e durante a vigência do contrato; e</w:t>
      </w:r>
    </w:p>
    <w:p w14:paraId="078B53EF" w14:textId="77777777" w:rsidR="003021FD" w:rsidRPr="00856C6E" w:rsidRDefault="003021FD" w:rsidP="00DE41CA">
      <w:pPr>
        <w:ind w:firstLine="2268"/>
        <w:jc w:val="both"/>
        <w:rPr>
          <w:color w:val="000000"/>
          <w:sz w:val="22"/>
          <w:szCs w:val="22"/>
        </w:rPr>
      </w:pPr>
      <w:r w:rsidRPr="00856C6E">
        <w:rPr>
          <w:b/>
          <w:bCs/>
          <w:color w:val="000000"/>
          <w:sz w:val="22"/>
          <w:szCs w:val="22"/>
        </w:rPr>
        <w:t>VII -</w:t>
      </w:r>
      <w:r w:rsidRPr="00856C6E">
        <w:rPr>
          <w:color w:val="000000"/>
          <w:sz w:val="22"/>
          <w:szCs w:val="22"/>
        </w:rPr>
        <w:t xml:space="preserve"> no consórcio de empresas brasileiras e estrangeiras, a liderança caberá, obrigatoriamente, à empresa brasileira, observado o disposto no inciso I deste artigo.</w:t>
      </w:r>
    </w:p>
    <w:p w14:paraId="071FB006" w14:textId="77777777" w:rsidR="003021FD" w:rsidRPr="00856C6E" w:rsidRDefault="003021FD" w:rsidP="00DE41CA">
      <w:pPr>
        <w:ind w:firstLine="2268"/>
        <w:jc w:val="both"/>
        <w:rPr>
          <w:color w:val="000000"/>
          <w:sz w:val="22"/>
          <w:szCs w:val="22"/>
        </w:rPr>
      </w:pPr>
      <w:r w:rsidRPr="00856C6E">
        <w:rPr>
          <w:color w:val="000000"/>
          <w:sz w:val="22"/>
          <w:szCs w:val="22"/>
        </w:rPr>
        <w:t> </w:t>
      </w:r>
    </w:p>
    <w:p w14:paraId="65B0927F" w14:textId="77777777" w:rsidR="003021FD" w:rsidRPr="00856C6E" w:rsidRDefault="003021FD" w:rsidP="00DE41CA">
      <w:pPr>
        <w:ind w:firstLine="2268"/>
        <w:jc w:val="both"/>
        <w:rPr>
          <w:color w:val="000000"/>
          <w:sz w:val="22"/>
          <w:szCs w:val="22"/>
        </w:rPr>
      </w:pPr>
      <w:r w:rsidRPr="00856C6E">
        <w:rPr>
          <w:b/>
          <w:bCs/>
          <w:color w:val="000000"/>
          <w:sz w:val="22"/>
          <w:szCs w:val="22"/>
        </w:rPr>
        <w:t>Parágrafo único -</w:t>
      </w:r>
      <w:r w:rsidRPr="00856C6E">
        <w:rPr>
          <w:color w:val="000000"/>
          <w:sz w:val="22"/>
          <w:szCs w:val="22"/>
        </w:rPr>
        <w:t xml:space="preserve"> Antes da celebração do contrato deverá ser promovida a constituição e o registro do consórcio nos termos do compromisso referido no inciso I deste artigo. </w:t>
      </w:r>
    </w:p>
    <w:p w14:paraId="41F0F471" w14:textId="77777777" w:rsidR="003021FD" w:rsidRPr="00856C6E" w:rsidRDefault="003021FD" w:rsidP="00DE41CA">
      <w:pPr>
        <w:ind w:firstLine="2268"/>
        <w:jc w:val="both"/>
        <w:rPr>
          <w:color w:val="000000"/>
          <w:sz w:val="22"/>
          <w:szCs w:val="22"/>
        </w:rPr>
      </w:pPr>
      <w:r w:rsidRPr="00856C6E">
        <w:rPr>
          <w:color w:val="000000"/>
          <w:sz w:val="22"/>
          <w:szCs w:val="22"/>
        </w:rPr>
        <w:t> </w:t>
      </w:r>
    </w:p>
    <w:p w14:paraId="53DE78E1" w14:textId="77777777" w:rsidR="003021FD" w:rsidRPr="00856C6E" w:rsidRDefault="003021FD" w:rsidP="00DE41CA">
      <w:pPr>
        <w:ind w:firstLine="2268"/>
        <w:jc w:val="both"/>
        <w:rPr>
          <w:color w:val="000000"/>
          <w:sz w:val="22"/>
          <w:szCs w:val="22"/>
        </w:rPr>
      </w:pPr>
      <w:r w:rsidRPr="00856C6E">
        <w:rPr>
          <w:b/>
          <w:bCs/>
          <w:color w:val="000000"/>
          <w:sz w:val="22"/>
          <w:szCs w:val="22"/>
        </w:rPr>
        <w:t>Art. 18</w:t>
      </w:r>
      <w:r w:rsidRPr="00856C6E">
        <w:rPr>
          <w:color w:val="000000"/>
          <w:sz w:val="22"/>
          <w:szCs w:val="22"/>
        </w:rPr>
        <w:t xml:space="preserve"> </w:t>
      </w:r>
      <w:r w:rsidRPr="00856C6E">
        <w:rPr>
          <w:b/>
          <w:bCs/>
          <w:color w:val="000000"/>
          <w:sz w:val="22"/>
          <w:szCs w:val="22"/>
        </w:rPr>
        <w:t>-</w:t>
      </w:r>
      <w:r w:rsidRPr="00856C6E">
        <w:rPr>
          <w:color w:val="000000"/>
          <w:sz w:val="22"/>
          <w:szCs w:val="22"/>
        </w:rPr>
        <w:t xml:space="preserve"> A autoridade competente antes de determinar a contratação poderá revogar a licitação em face de razões de interesse público, derivadas de fato superveniente devidamente comprovado, pertinente e suficiente para justificar tal conduta, devendo anulá-la por ilegalidade, de ofício ou por provocação de qualquer pessoa, mediante ato escrito e fundamentado.</w:t>
      </w:r>
    </w:p>
    <w:p w14:paraId="18D023CF" w14:textId="77777777" w:rsidR="003021FD" w:rsidRPr="00856C6E" w:rsidRDefault="003021FD" w:rsidP="00DE41CA">
      <w:pPr>
        <w:ind w:firstLine="2268"/>
        <w:jc w:val="both"/>
        <w:rPr>
          <w:color w:val="000000"/>
          <w:sz w:val="22"/>
          <w:szCs w:val="22"/>
        </w:rPr>
      </w:pPr>
      <w:r w:rsidRPr="00856C6E">
        <w:rPr>
          <w:color w:val="000000"/>
          <w:sz w:val="22"/>
          <w:szCs w:val="22"/>
        </w:rPr>
        <w:t> </w:t>
      </w:r>
    </w:p>
    <w:p w14:paraId="03FA8E66" w14:textId="77777777" w:rsidR="003021FD" w:rsidRPr="00856C6E" w:rsidRDefault="003021FD" w:rsidP="00DE41CA">
      <w:pPr>
        <w:ind w:firstLine="2268"/>
        <w:jc w:val="both"/>
        <w:rPr>
          <w:color w:val="000000"/>
          <w:sz w:val="22"/>
          <w:szCs w:val="22"/>
        </w:rPr>
      </w:pPr>
      <w:r w:rsidRPr="00856C6E">
        <w:rPr>
          <w:b/>
          <w:bCs/>
          <w:color w:val="000000"/>
          <w:sz w:val="22"/>
          <w:szCs w:val="22"/>
        </w:rPr>
        <w:t>§ 1º -</w:t>
      </w:r>
      <w:r w:rsidRPr="00856C6E">
        <w:rPr>
          <w:color w:val="000000"/>
          <w:sz w:val="22"/>
          <w:szCs w:val="22"/>
        </w:rPr>
        <w:t xml:space="preserve"> A anulação do procedimento licitatório induz à do contrato.</w:t>
      </w:r>
    </w:p>
    <w:p w14:paraId="3E359C7F" w14:textId="77777777" w:rsidR="003021FD" w:rsidRPr="00856C6E" w:rsidRDefault="003021FD" w:rsidP="00DE41CA">
      <w:pPr>
        <w:ind w:firstLine="2268"/>
        <w:jc w:val="both"/>
        <w:rPr>
          <w:color w:val="000000"/>
          <w:sz w:val="22"/>
          <w:szCs w:val="22"/>
        </w:rPr>
      </w:pPr>
      <w:r w:rsidRPr="00856C6E">
        <w:rPr>
          <w:color w:val="000000"/>
          <w:sz w:val="22"/>
          <w:szCs w:val="22"/>
        </w:rPr>
        <w:t> </w:t>
      </w:r>
    </w:p>
    <w:p w14:paraId="29C18BE1" w14:textId="77777777" w:rsidR="003021FD" w:rsidRPr="00856C6E" w:rsidRDefault="003021FD" w:rsidP="00DE41CA">
      <w:pPr>
        <w:ind w:firstLine="2268"/>
        <w:jc w:val="both"/>
        <w:rPr>
          <w:color w:val="000000"/>
          <w:sz w:val="22"/>
          <w:szCs w:val="22"/>
        </w:rPr>
      </w:pPr>
      <w:r w:rsidRPr="00856C6E">
        <w:rPr>
          <w:b/>
          <w:bCs/>
          <w:color w:val="000000"/>
          <w:sz w:val="22"/>
          <w:szCs w:val="22"/>
        </w:rPr>
        <w:t>§ 2º -</w:t>
      </w:r>
      <w:r w:rsidRPr="00856C6E">
        <w:rPr>
          <w:color w:val="000000"/>
          <w:sz w:val="22"/>
          <w:szCs w:val="22"/>
        </w:rPr>
        <w:t xml:space="preserve"> Os licitantes não terão direito à indenização em decorrência da anulação do procedimento licitatório, ressalvado o direito do contratado de boa-fé de ser ressarcido pelos encargos que tiver suportado no cumprimento do contrato.</w:t>
      </w:r>
    </w:p>
    <w:p w14:paraId="0120051E" w14:textId="77777777" w:rsidR="003021FD" w:rsidRPr="00856C6E" w:rsidRDefault="003021FD" w:rsidP="00DE41CA">
      <w:pPr>
        <w:ind w:firstLine="2268"/>
        <w:jc w:val="both"/>
        <w:rPr>
          <w:color w:val="000000"/>
          <w:sz w:val="22"/>
          <w:szCs w:val="22"/>
        </w:rPr>
      </w:pPr>
      <w:r w:rsidRPr="00856C6E">
        <w:rPr>
          <w:color w:val="000000"/>
          <w:sz w:val="22"/>
          <w:szCs w:val="22"/>
        </w:rPr>
        <w:t> </w:t>
      </w:r>
    </w:p>
    <w:p w14:paraId="44710339" w14:textId="77777777" w:rsidR="003021FD" w:rsidRPr="00856C6E" w:rsidRDefault="003021FD" w:rsidP="00DE41CA">
      <w:pPr>
        <w:ind w:firstLine="2268"/>
        <w:jc w:val="both"/>
        <w:rPr>
          <w:color w:val="000000"/>
          <w:sz w:val="22"/>
          <w:szCs w:val="22"/>
        </w:rPr>
      </w:pPr>
      <w:r w:rsidRPr="00856C6E">
        <w:rPr>
          <w:b/>
          <w:bCs/>
          <w:color w:val="000000"/>
          <w:sz w:val="22"/>
          <w:szCs w:val="22"/>
        </w:rPr>
        <w:t>Art. 19 -</w:t>
      </w:r>
      <w:r w:rsidRPr="00856C6E">
        <w:rPr>
          <w:color w:val="000000"/>
          <w:sz w:val="22"/>
          <w:szCs w:val="22"/>
        </w:rPr>
        <w:t xml:space="preserve"> Nenhum contrato será celebrado sem a efetiva disponibilidade de recursos orçamentários para pagamento dos encargos dele decorrentes, no exercício financeiro em curso.</w:t>
      </w:r>
    </w:p>
    <w:p w14:paraId="3E958BCF" w14:textId="77777777" w:rsidR="003021FD" w:rsidRPr="00856C6E" w:rsidRDefault="003021FD" w:rsidP="00DE41CA">
      <w:pPr>
        <w:ind w:firstLine="2268"/>
        <w:jc w:val="both"/>
        <w:rPr>
          <w:color w:val="000000"/>
          <w:sz w:val="22"/>
          <w:szCs w:val="22"/>
        </w:rPr>
      </w:pPr>
    </w:p>
    <w:p w14:paraId="0A214AEF"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Art. 2</w:t>
      </w:r>
      <w:r w:rsidR="003A5ED7" w:rsidRPr="00856C6E">
        <w:rPr>
          <w:rFonts w:ascii="Times New Roman" w:hAnsi="Times New Roman"/>
          <w:b/>
          <w:bCs/>
          <w:color w:val="000000"/>
          <w:sz w:val="22"/>
          <w:szCs w:val="22"/>
        </w:rPr>
        <w:t>0</w:t>
      </w:r>
      <w:r w:rsidRPr="00856C6E">
        <w:rPr>
          <w:rFonts w:ascii="Times New Roman" w:hAnsi="Times New Roman"/>
          <w:b/>
          <w:bCs/>
          <w:color w:val="000000"/>
          <w:sz w:val="22"/>
          <w:szCs w:val="22"/>
        </w:rPr>
        <w:t xml:space="preserve"> -</w:t>
      </w:r>
      <w:r w:rsidRPr="00856C6E">
        <w:rPr>
          <w:rFonts w:ascii="Times New Roman" w:hAnsi="Times New Roman"/>
          <w:color w:val="000000"/>
          <w:sz w:val="22"/>
          <w:szCs w:val="22"/>
        </w:rPr>
        <w:t xml:space="preserve"> Os atos essenciais do pregão, inclusive os decorrentes da execução do certame por meios eletrônicos, serão documentados ou juntados ao respectivo processo para aferição de sua regularidade pelos agentes de controle, compreendendo, sem prejuízo de outros, os seguintes:</w:t>
      </w:r>
    </w:p>
    <w:p w14:paraId="3A447849"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color w:val="000000"/>
          <w:sz w:val="22"/>
          <w:szCs w:val="22"/>
        </w:rPr>
        <w:t> </w:t>
      </w:r>
    </w:p>
    <w:p w14:paraId="6FC74A9B" w14:textId="77777777" w:rsidR="003021FD" w:rsidRPr="00856C6E" w:rsidRDefault="003021FD" w:rsidP="00DE41CA">
      <w:pPr>
        <w:ind w:firstLine="2268"/>
        <w:jc w:val="both"/>
        <w:rPr>
          <w:color w:val="000000"/>
          <w:sz w:val="22"/>
          <w:szCs w:val="22"/>
        </w:rPr>
      </w:pPr>
      <w:r w:rsidRPr="00856C6E">
        <w:rPr>
          <w:b/>
          <w:bCs/>
          <w:color w:val="000000"/>
          <w:sz w:val="22"/>
          <w:szCs w:val="22"/>
        </w:rPr>
        <w:t>I -</w:t>
      </w:r>
      <w:r w:rsidRPr="00856C6E">
        <w:rPr>
          <w:color w:val="000000"/>
          <w:sz w:val="22"/>
          <w:szCs w:val="22"/>
        </w:rPr>
        <w:t xml:space="preserve"> justificativa da contratação;</w:t>
      </w:r>
    </w:p>
    <w:p w14:paraId="4B85FE17" w14:textId="77777777" w:rsidR="003021FD" w:rsidRPr="00856C6E" w:rsidRDefault="003021FD" w:rsidP="00DE41CA">
      <w:pPr>
        <w:ind w:firstLine="2268"/>
        <w:jc w:val="both"/>
        <w:rPr>
          <w:color w:val="000000"/>
          <w:sz w:val="22"/>
          <w:szCs w:val="22"/>
        </w:rPr>
      </w:pPr>
      <w:r w:rsidRPr="00856C6E">
        <w:rPr>
          <w:b/>
          <w:bCs/>
          <w:color w:val="000000"/>
          <w:sz w:val="22"/>
          <w:szCs w:val="22"/>
        </w:rPr>
        <w:t>II -</w:t>
      </w:r>
      <w:r w:rsidRPr="00856C6E">
        <w:rPr>
          <w:color w:val="000000"/>
          <w:sz w:val="22"/>
          <w:szCs w:val="22"/>
        </w:rPr>
        <w:t xml:space="preserve"> termo de referência, contendo descrição do objeto, orçamento estimativo de custos e cronograma físico-financeiro de desembolso, se for o caso;</w:t>
      </w:r>
    </w:p>
    <w:p w14:paraId="6E7193D7" w14:textId="77777777" w:rsidR="003021FD" w:rsidRPr="00856C6E" w:rsidRDefault="003021FD" w:rsidP="00DE41CA">
      <w:pPr>
        <w:ind w:firstLine="2268"/>
        <w:jc w:val="both"/>
        <w:rPr>
          <w:color w:val="000000"/>
          <w:sz w:val="22"/>
          <w:szCs w:val="22"/>
        </w:rPr>
      </w:pPr>
      <w:r w:rsidRPr="00856C6E">
        <w:rPr>
          <w:b/>
          <w:bCs/>
          <w:color w:val="000000"/>
          <w:sz w:val="22"/>
          <w:szCs w:val="22"/>
        </w:rPr>
        <w:t>III -</w:t>
      </w:r>
      <w:r w:rsidRPr="00856C6E">
        <w:rPr>
          <w:color w:val="000000"/>
          <w:sz w:val="22"/>
          <w:szCs w:val="22"/>
        </w:rPr>
        <w:t xml:space="preserve"> planilhas de custo, quando for o caso; </w:t>
      </w:r>
    </w:p>
    <w:p w14:paraId="164196FE" w14:textId="77777777" w:rsidR="003021FD" w:rsidRPr="00856C6E" w:rsidRDefault="003021FD" w:rsidP="00DE41CA">
      <w:pPr>
        <w:pStyle w:val="WW-Corpodetexto2"/>
        <w:ind w:firstLine="2268"/>
        <w:rPr>
          <w:rFonts w:ascii="Times New Roman" w:hAnsi="Times New Roman"/>
          <w:color w:val="000000"/>
          <w:sz w:val="22"/>
          <w:szCs w:val="22"/>
        </w:rPr>
      </w:pPr>
      <w:r w:rsidRPr="00856C6E">
        <w:rPr>
          <w:rFonts w:ascii="Times New Roman" w:hAnsi="Times New Roman"/>
          <w:b/>
          <w:bCs/>
          <w:color w:val="000000"/>
          <w:sz w:val="22"/>
          <w:szCs w:val="22"/>
        </w:rPr>
        <w:t>IV -</w:t>
      </w:r>
      <w:r w:rsidRPr="00856C6E">
        <w:rPr>
          <w:rFonts w:ascii="Times New Roman" w:hAnsi="Times New Roman"/>
          <w:color w:val="000000"/>
          <w:sz w:val="22"/>
          <w:szCs w:val="22"/>
        </w:rPr>
        <w:t xml:space="preserve"> garantia de reserva orçamentária, com a indicação das respectivas rubricas e fonte dos recursos;</w:t>
      </w:r>
    </w:p>
    <w:p w14:paraId="6D4A59B9" w14:textId="77777777" w:rsidR="003021FD" w:rsidRPr="00856C6E" w:rsidRDefault="003021FD" w:rsidP="00DE41CA">
      <w:pPr>
        <w:ind w:firstLine="2268"/>
        <w:jc w:val="both"/>
        <w:rPr>
          <w:color w:val="000000"/>
          <w:sz w:val="22"/>
          <w:szCs w:val="22"/>
        </w:rPr>
      </w:pPr>
      <w:r w:rsidRPr="00856C6E">
        <w:rPr>
          <w:b/>
          <w:bCs/>
          <w:color w:val="000000"/>
          <w:sz w:val="22"/>
          <w:szCs w:val="22"/>
        </w:rPr>
        <w:t>V -</w:t>
      </w:r>
      <w:r w:rsidRPr="00856C6E">
        <w:rPr>
          <w:color w:val="000000"/>
          <w:sz w:val="22"/>
          <w:szCs w:val="22"/>
        </w:rPr>
        <w:t xml:space="preserve"> autorização de abertura da licitação;</w:t>
      </w:r>
    </w:p>
    <w:p w14:paraId="58610B09" w14:textId="77777777" w:rsidR="003021FD" w:rsidRPr="00856C6E" w:rsidRDefault="003021FD" w:rsidP="00DE41CA">
      <w:pPr>
        <w:ind w:firstLine="2268"/>
        <w:jc w:val="both"/>
        <w:rPr>
          <w:color w:val="000000"/>
          <w:sz w:val="22"/>
          <w:szCs w:val="22"/>
        </w:rPr>
      </w:pPr>
      <w:r w:rsidRPr="00856C6E">
        <w:rPr>
          <w:b/>
          <w:bCs/>
          <w:color w:val="000000"/>
          <w:sz w:val="22"/>
          <w:szCs w:val="22"/>
        </w:rPr>
        <w:t>VI -</w:t>
      </w:r>
      <w:r w:rsidRPr="00856C6E">
        <w:rPr>
          <w:color w:val="000000"/>
          <w:sz w:val="22"/>
          <w:szCs w:val="22"/>
        </w:rPr>
        <w:t xml:space="preserve"> designação do pregoeiro e equipe de apoio;</w:t>
      </w:r>
    </w:p>
    <w:p w14:paraId="1DF149CA" w14:textId="77777777" w:rsidR="003021FD" w:rsidRPr="00856C6E" w:rsidRDefault="003021FD" w:rsidP="00DE41CA">
      <w:pPr>
        <w:ind w:firstLine="2268"/>
        <w:jc w:val="both"/>
        <w:rPr>
          <w:color w:val="000000"/>
          <w:sz w:val="22"/>
          <w:szCs w:val="22"/>
        </w:rPr>
      </w:pPr>
      <w:r w:rsidRPr="00856C6E">
        <w:rPr>
          <w:b/>
          <w:bCs/>
          <w:color w:val="000000"/>
          <w:sz w:val="22"/>
          <w:szCs w:val="22"/>
        </w:rPr>
        <w:t>VII -</w:t>
      </w:r>
      <w:r w:rsidRPr="00856C6E">
        <w:rPr>
          <w:color w:val="000000"/>
          <w:sz w:val="22"/>
          <w:szCs w:val="22"/>
        </w:rPr>
        <w:t xml:space="preserve"> minuta do ato convocatório aprovada por assessoria jurídica;</w:t>
      </w:r>
    </w:p>
    <w:p w14:paraId="4CA884FA" w14:textId="77777777" w:rsidR="003021FD" w:rsidRPr="00856C6E" w:rsidRDefault="003021FD" w:rsidP="00DE41CA">
      <w:pPr>
        <w:ind w:firstLine="2268"/>
        <w:jc w:val="both"/>
        <w:rPr>
          <w:color w:val="000000"/>
          <w:sz w:val="22"/>
          <w:szCs w:val="22"/>
        </w:rPr>
      </w:pPr>
      <w:r w:rsidRPr="00856C6E">
        <w:rPr>
          <w:b/>
          <w:bCs/>
          <w:color w:val="000000"/>
          <w:sz w:val="22"/>
          <w:szCs w:val="22"/>
        </w:rPr>
        <w:t>VIII -</w:t>
      </w:r>
      <w:r w:rsidRPr="00856C6E">
        <w:rPr>
          <w:color w:val="000000"/>
          <w:sz w:val="22"/>
          <w:szCs w:val="22"/>
        </w:rPr>
        <w:t xml:space="preserve"> edital e respectivos anexos, quando for o caso;</w:t>
      </w:r>
    </w:p>
    <w:p w14:paraId="7802464E" w14:textId="77777777" w:rsidR="003021FD" w:rsidRPr="00856C6E" w:rsidRDefault="003021FD" w:rsidP="00DE41CA">
      <w:pPr>
        <w:ind w:firstLine="2268"/>
        <w:jc w:val="both"/>
        <w:rPr>
          <w:color w:val="000000"/>
          <w:sz w:val="22"/>
          <w:szCs w:val="22"/>
        </w:rPr>
      </w:pPr>
      <w:r w:rsidRPr="00856C6E">
        <w:rPr>
          <w:b/>
          <w:bCs/>
          <w:color w:val="000000"/>
          <w:sz w:val="22"/>
          <w:szCs w:val="22"/>
        </w:rPr>
        <w:t>IX -</w:t>
      </w:r>
      <w:r w:rsidRPr="00856C6E">
        <w:rPr>
          <w:color w:val="000000"/>
          <w:sz w:val="22"/>
          <w:szCs w:val="22"/>
        </w:rPr>
        <w:t xml:space="preserve"> termo do contrato ou instrumento equivalente, conforme o caso;</w:t>
      </w:r>
    </w:p>
    <w:p w14:paraId="0A50163A" w14:textId="77777777" w:rsidR="003021FD" w:rsidRPr="00856C6E" w:rsidRDefault="003021FD" w:rsidP="00DE41CA">
      <w:pPr>
        <w:ind w:firstLine="2268"/>
        <w:jc w:val="both"/>
        <w:rPr>
          <w:color w:val="000000"/>
          <w:sz w:val="22"/>
          <w:szCs w:val="22"/>
        </w:rPr>
      </w:pPr>
      <w:r w:rsidRPr="00856C6E">
        <w:rPr>
          <w:b/>
          <w:bCs/>
          <w:color w:val="000000"/>
          <w:sz w:val="22"/>
          <w:szCs w:val="22"/>
        </w:rPr>
        <w:t>X -</w:t>
      </w:r>
      <w:r w:rsidRPr="00856C6E">
        <w:rPr>
          <w:color w:val="000000"/>
          <w:sz w:val="22"/>
          <w:szCs w:val="22"/>
        </w:rPr>
        <w:t xml:space="preserve"> originais das propostas escritas, da documentação de habilitação analisada e dos documentos que a instruírem;</w:t>
      </w:r>
    </w:p>
    <w:p w14:paraId="3D715429" w14:textId="77777777" w:rsidR="003021FD" w:rsidRPr="00856C6E" w:rsidRDefault="003021FD" w:rsidP="00DE41CA">
      <w:pPr>
        <w:ind w:firstLine="2268"/>
        <w:jc w:val="both"/>
        <w:rPr>
          <w:color w:val="000000"/>
          <w:sz w:val="22"/>
          <w:szCs w:val="22"/>
        </w:rPr>
      </w:pPr>
      <w:r w:rsidRPr="00856C6E">
        <w:rPr>
          <w:b/>
          <w:bCs/>
          <w:color w:val="000000"/>
          <w:sz w:val="22"/>
          <w:szCs w:val="22"/>
        </w:rPr>
        <w:t>XI -</w:t>
      </w:r>
      <w:r w:rsidRPr="00856C6E">
        <w:rPr>
          <w:color w:val="000000"/>
          <w:sz w:val="22"/>
          <w:szCs w:val="22"/>
        </w:rPr>
        <w:t xml:space="preserve"> pareceres técnicos ou jurídicos quando for o caso;</w:t>
      </w:r>
    </w:p>
    <w:p w14:paraId="3FB67F5D" w14:textId="77777777" w:rsidR="003021FD" w:rsidRPr="00856C6E" w:rsidRDefault="003021FD" w:rsidP="00DE41CA">
      <w:pPr>
        <w:ind w:firstLine="2268"/>
        <w:jc w:val="both"/>
        <w:rPr>
          <w:color w:val="000000"/>
          <w:sz w:val="22"/>
          <w:szCs w:val="22"/>
        </w:rPr>
      </w:pPr>
      <w:r w:rsidRPr="00856C6E">
        <w:rPr>
          <w:b/>
          <w:bCs/>
          <w:color w:val="000000"/>
          <w:sz w:val="22"/>
          <w:szCs w:val="22"/>
        </w:rPr>
        <w:t>XII -</w:t>
      </w:r>
      <w:r w:rsidRPr="00856C6E">
        <w:rPr>
          <w:color w:val="000000"/>
          <w:sz w:val="22"/>
          <w:szCs w:val="22"/>
        </w:rPr>
        <w:t xml:space="preserve"> despacho de adjudicação do objeto da licitação e de homologação dos licitantes;</w:t>
      </w:r>
    </w:p>
    <w:p w14:paraId="5740DDCA" w14:textId="77777777" w:rsidR="003021FD" w:rsidRPr="00856C6E" w:rsidRDefault="003021FD" w:rsidP="00DE41CA">
      <w:pPr>
        <w:ind w:firstLine="2268"/>
        <w:jc w:val="both"/>
        <w:rPr>
          <w:color w:val="000000"/>
          <w:sz w:val="22"/>
          <w:szCs w:val="22"/>
        </w:rPr>
      </w:pPr>
      <w:r w:rsidRPr="00856C6E">
        <w:rPr>
          <w:b/>
          <w:bCs/>
          <w:color w:val="000000"/>
          <w:sz w:val="22"/>
          <w:szCs w:val="22"/>
        </w:rPr>
        <w:t>XIII -</w:t>
      </w:r>
      <w:r w:rsidRPr="00856C6E">
        <w:rPr>
          <w:color w:val="000000"/>
          <w:sz w:val="22"/>
          <w:szCs w:val="22"/>
        </w:rPr>
        <w:t xml:space="preserve"> despacho de anulação ou revogação da licitação, quando for o caso;</w:t>
      </w:r>
    </w:p>
    <w:p w14:paraId="6E896167" w14:textId="77777777" w:rsidR="003021FD" w:rsidRPr="00856C6E" w:rsidRDefault="003021FD" w:rsidP="00DE41CA">
      <w:pPr>
        <w:ind w:firstLine="2268"/>
        <w:jc w:val="both"/>
        <w:rPr>
          <w:color w:val="000000"/>
          <w:sz w:val="22"/>
          <w:szCs w:val="22"/>
        </w:rPr>
      </w:pPr>
      <w:r w:rsidRPr="00856C6E">
        <w:rPr>
          <w:b/>
          <w:bCs/>
          <w:color w:val="000000"/>
          <w:sz w:val="22"/>
          <w:szCs w:val="22"/>
        </w:rPr>
        <w:t>XIV -</w:t>
      </w:r>
      <w:r w:rsidRPr="00856C6E">
        <w:rPr>
          <w:color w:val="000000"/>
          <w:sz w:val="22"/>
          <w:szCs w:val="22"/>
        </w:rPr>
        <w:t xml:space="preserve"> ata da sessão do pregão, contendo, sem prejuízo de outros, o registro dos licitantes credenciados, das propostas escritas e lances verbais apresentados, a ordem de classificação, a análise da documentação exigida para habilitação e dos recursos interpostos; e</w:t>
      </w:r>
    </w:p>
    <w:p w14:paraId="276A9026" w14:textId="77777777" w:rsidR="003021FD" w:rsidRPr="00856C6E" w:rsidRDefault="003021FD" w:rsidP="00DE41CA">
      <w:pPr>
        <w:ind w:firstLine="2268"/>
        <w:jc w:val="both"/>
        <w:rPr>
          <w:color w:val="000000"/>
          <w:sz w:val="22"/>
          <w:szCs w:val="22"/>
        </w:rPr>
      </w:pPr>
      <w:r w:rsidRPr="00856C6E">
        <w:rPr>
          <w:b/>
          <w:bCs/>
          <w:color w:val="000000"/>
          <w:sz w:val="22"/>
          <w:szCs w:val="22"/>
        </w:rPr>
        <w:t>XV -</w:t>
      </w:r>
      <w:r w:rsidRPr="00856C6E">
        <w:rPr>
          <w:color w:val="000000"/>
          <w:sz w:val="22"/>
          <w:szCs w:val="22"/>
        </w:rPr>
        <w:t xml:space="preserve"> comprovantes da publicação do aviso do edital, do resultado da licitação, do extrato do contrato e dos demais atos relativos à publicidade do certame, conforme o caso.</w:t>
      </w:r>
    </w:p>
    <w:p w14:paraId="3E28D2A7" w14:textId="77777777" w:rsidR="003021FD" w:rsidRPr="00856C6E" w:rsidRDefault="003021FD" w:rsidP="00DE41CA">
      <w:pPr>
        <w:ind w:firstLine="2268"/>
        <w:jc w:val="both"/>
        <w:rPr>
          <w:color w:val="000000"/>
          <w:sz w:val="22"/>
          <w:szCs w:val="22"/>
        </w:rPr>
      </w:pPr>
      <w:r w:rsidRPr="00856C6E">
        <w:rPr>
          <w:color w:val="000000"/>
          <w:sz w:val="22"/>
          <w:szCs w:val="22"/>
        </w:rPr>
        <w:t> </w:t>
      </w:r>
    </w:p>
    <w:p w14:paraId="3F262A22" w14:textId="77777777" w:rsidR="003021FD" w:rsidRPr="00856C6E" w:rsidRDefault="003021FD" w:rsidP="00DE41CA">
      <w:pPr>
        <w:ind w:firstLine="2268"/>
        <w:jc w:val="both"/>
        <w:rPr>
          <w:color w:val="000000"/>
          <w:sz w:val="22"/>
          <w:szCs w:val="22"/>
        </w:rPr>
      </w:pPr>
      <w:r w:rsidRPr="00856C6E">
        <w:rPr>
          <w:b/>
          <w:bCs/>
          <w:color w:val="000000"/>
          <w:sz w:val="22"/>
          <w:szCs w:val="22"/>
        </w:rPr>
        <w:t>Art. 2</w:t>
      </w:r>
      <w:r w:rsidR="003A5ED7" w:rsidRPr="00856C6E">
        <w:rPr>
          <w:b/>
          <w:bCs/>
          <w:color w:val="000000"/>
          <w:sz w:val="22"/>
          <w:szCs w:val="22"/>
        </w:rPr>
        <w:t>1</w:t>
      </w:r>
      <w:r w:rsidRPr="00856C6E">
        <w:rPr>
          <w:color w:val="000000"/>
          <w:sz w:val="22"/>
          <w:szCs w:val="22"/>
        </w:rPr>
        <w:t xml:space="preserve"> </w:t>
      </w:r>
      <w:r w:rsidRPr="00856C6E">
        <w:rPr>
          <w:b/>
          <w:bCs/>
          <w:color w:val="000000"/>
          <w:sz w:val="22"/>
          <w:szCs w:val="22"/>
        </w:rPr>
        <w:t>-</w:t>
      </w:r>
      <w:r w:rsidRPr="00856C6E">
        <w:rPr>
          <w:color w:val="000000"/>
          <w:sz w:val="22"/>
          <w:szCs w:val="22"/>
        </w:rPr>
        <w:t xml:space="preserve"> Aplicam-se subsidiariamente, para a modalidade de pregão, as normas da Lei Federal n</w:t>
      </w:r>
      <w:r w:rsidRPr="00856C6E">
        <w:rPr>
          <w:strike/>
          <w:color w:val="000000"/>
          <w:sz w:val="22"/>
          <w:szCs w:val="22"/>
        </w:rPr>
        <w:t>º</w:t>
      </w:r>
      <w:r w:rsidRPr="00856C6E">
        <w:rPr>
          <w:color w:val="000000"/>
          <w:sz w:val="22"/>
          <w:szCs w:val="22"/>
        </w:rPr>
        <w:t xml:space="preserve"> 8.666, de 21 de junho de 1993, e alterações posteriores.</w:t>
      </w:r>
    </w:p>
    <w:p w14:paraId="362B2F8C" w14:textId="77777777" w:rsidR="003021FD" w:rsidRPr="00856C6E" w:rsidRDefault="003021FD" w:rsidP="00DE41CA">
      <w:pPr>
        <w:ind w:firstLine="2268"/>
        <w:jc w:val="both"/>
        <w:rPr>
          <w:color w:val="000000"/>
          <w:sz w:val="22"/>
          <w:szCs w:val="22"/>
        </w:rPr>
      </w:pPr>
      <w:r w:rsidRPr="00856C6E">
        <w:rPr>
          <w:color w:val="000000"/>
          <w:sz w:val="22"/>
          <w:szCs w:val="22"/>
        </w:rPr>
        <w:t> </w:t>
      </w:r>
    </w:p>
    <w:p w14:paraId="31CBD57E" w14:textId="77777777" w:rsidR="003021FD" w:rsidRPr="00856C6E" w:rsidRDefault="003021FD" w:rsidP="00DE41CA">
      <w:pPr>
        <w:ind w:firstLine="2268"/>
        <w:jc w:val="both"/>
        <w:rPr>
          <w:sz w:val="22"/>
          <w:szCs w:val="22"/>
        </w:rPr>
      </w:pPr>
      <w:r w:rsidRPr="00856C6E">
        <w:rPr>
          <w:b/>
          <w:bCs/>
          <w:color w:val="000000"/>
          <w:sz w:val="22"/>
          <w:szCs w:val="22"/>
        </w:rPr>
        <w:t>Art. 2</w:t>
      </w:r>
      <w:r w:rsidR="003A5ED7" w:rsidRPr="00856C6E">
        <w:rPr>
          <w:b/>
          <w:bCs/>
          <w:color w:val="000000"/>
          <w:sz w:val="22"/>
          <w:szCs w:val="22"/>
        </w:rPr>
        <w:t>2</w:t>
      </w:r>
      <w:r w:rsidRPr="00856C6E">
        <w:rPr>
          <w:b/>
          <w:bCs/>
          <w:color w:val="000000"/>
          <w:sz w:val="22"/>
          <w:szCs w:val="22"/>
        </w:rPr>
        <w:t xml:space="preserve"> -</w:t>
      </w:r>
      <w:r w:rsidRPr="00856C6E">
        <w:rPr>
          <w:color w:val="000000"/>
          <w:sz w:val="22"/>
          <w:szCs w:val="22"/>
        </w:rPr>
        <w:t xml:space="preserve"> É vedada a participação de empresas </w:t>
      </w:r>
      <w:r w:rsidR="00941B61" w:rsidRPr="00856C6E">
        <w:rPr>
          <w:color w:val="000000"/>
          <w:sz w:val="22"/>
          <w:szCs w:val="22"/>
        </w:rPr>
        <w:t xml:space="preserve">impedidas de licitar cadastradas no </w:t>
      </w:r>
      <w:r w:rsidR="00941B61" w:rsidRPr="00856C6E">
        <w:rPr>
          <w:sz w:val="22"/>
          <w:szCs w:val="22"/>
        </w:rPr>
        <w:t>Tribunal de Contas do Estado do Paraná</w:t>
      </w:r>
      <w:r w:rsidRPr="00856C6E">
        <w:rPr>
          <w:color w:val="000000"/>
          <w:sz w:val="22"/>
          <w:szCs w:val="22"/>
        </w:rPr>
        <w:t>.</w:t>
      </w:r>
    </w:p>
    <w:p w14:paraId="73CA0F1F" w14:textId="77777777" w:rsidR="003021FD" w:rsidRPr="00856C6E" w:rsidRDefault="003021FD" w:rsidP="00DE41CA">
      <w:pPr>
        <w:ind w:firstLine="2268"/>
        <w:jc w:val="both"/>
        <w:rPr>
          <w:color w:val="000000"/>
          <w:sz w:val="22"/>
          <w:szCs w:val="22"/>
        </w:rPr>
      </w:pPr>
      <w:r w:rsidRPr="00856C6E">
        <w:rPr>
          <w:color w:val="000000"/>
          <w:sz w:val="22"/>
          <w:szCs w:val="22"/>
        </w:rPr>
        <w:t> </w:t>
      </w:r>
    </w:p>
    <w:p w14:paraId="29B31BFD" w14:textId="77777777" w:rsidR="00856C6E" w:rsidRDefault="00856C6E" w:rsidP="0085221E">
      <w:pPr>
        <w:pStyle w:val="Ttulo3"/>
        <w:numPr>
          <w:ilvl w:val="0"/>
          <w:numId w:val="0"/>
        </w:numPr>
        <w:rPr>
          <w:rFonts w:ascii="Times New Roman" w:hAnsi="Times New Roman" w:cs="Times New Roman"/>
          <w:color w:val="000000"/>
          <w:sz w:val="22"/>
          <w:szCs w:val="22"/>
        </w:rPr>
      </w:pPr>
    </w:p>
    <w:p w14:paraId="574578F9" w14:textId="77777777" w:rsidR="00856C6E" w:rsidRPr="00856C6E" w:rsidRDefault="00856C6E" w:rsidP="00856C6E"/>
    <w:p w14:paraId="1F3ECDEA" w14:textId="77777777" w:rsidR="003021FD" w:rsidRPr="00856C6E" w:rsidRDefault="003021FD" w:rsidP="0085221E">
      <w:pPr>
        <w:pStyle w:val="Ttulo3"/>
        <w:numPr>
          <w:ilvl w:val="0"/>
          <w:numId w:val="0"/>
        </w:numPr>
        <w:rPr>
          <w:rFonts w:ascii="Times New Roman" w:hAnsi="Times New Roman" w:cs="Times New Roman"/>
          <w:color w:val="000000"/>
          <w:sz w:val="22"/>
          <w:szCs w:val="22"/>
        </w:rPr>
      </w:pPr>
      <w:r w:rsidRPr="00856C6E">
        <w:rPr>
          <w:rFonts w:ascii="Times New Roman" w:hAnsi="Times New Roman" w:cs="Times New Roman"/>
          <w:color w:val="000000"/>
          <w:sz w:val="22"/>
          <w:szCs w:val="22"/>
        </w:rPr>
        <w:t>ANEXO II</w:t>
      </w:r>
    </w:p>
    <w:p w14:paraId="476E3B3C" w14:textId="77777777" w:rsidR="003021FD" w:rsidRPr="00856C6E" w:rsidRDefault="003021FD" w:rsidP="0085221E">
      <w:pPr>
        <w:ind w:firstLine="2268"/>
        <w:jc w:val="center"/>
        <w:rPr>
          <w:color w:val="000000"/>
          <w:sz w:val="22"/>
          <w:szCs w:val="22"/>
        </w:rPr>
      </w:pPr>
    </w:p>
    <w:p w14:paraId="6AE35399" w14:textId="77777777" w:rsidR="003021FD" w:rsidRPr="00856C6E" w:rsidRDefault="003021FD" w:rsidP="0085221E">
      <w:pPr>
        <w:pStyle w:val="Ttulo4"/>
        <w:ind w:firstLine="0"/>
        <w:jc w:val="center"/>
        <w:rPr>
          <w:rFonts w:ascii="Times New Roman" w:hAnsi="Times New Roman"/>
          <w:color w:val="000000"/>
          <w:sz w:val="22"/>
          <w:szCs w:val="22"/>
        </w:rPr>
      </w:pPr>
      <w:r w:rsidRPr="00856C6E">
        <w:rPr>
          <w:rFonts w:ascii="Times New Roman" w:hAnsi="Times New Roman"/>
          <w:color w:val="000000"/>
          <w:sz w:val="22"/>
          <w:szCs w:val="22"/>
        </w:rPr>
        <w:t>REGULAMENTO DA LICITAÇÃO NA MODALIDADE DE PREGÃO ELETRÔNICO</w:t>
      </w:r>
    </w:p>
    <w:p w14:paraId="2E0AF684" w14:textId="77777777" w:rsidR="003021FD" w:rsidRPr="00856C6E" w:rsidRDefault="003021FD" w:rsidP="00DE41CA">
      <w:pPr>
        <w:ind w:firstLine="2268"/>
        <w:jc w:val="both"/>
        <w:rPr>
          <w:color w:val="000000"/>
          <w:sz w:val="22"/>
          <w:szCs w:val="22"/>
        </w:rPr>
      </w:pPr>
      <w:r w:rsidRPr="00856C6E">
        <w:rPr>
          <w:color w:val="000000"/>
          <w:sz w:val="22"/>
          <w:szCs w:val="22"/>
        </w:rPr>
        <w:t> </w:t>
      </w:r>
    </w:p>
    <w:p w14:paraId="759FE903"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Art. 1º - </w:t>
      </w:r>
      <w:r w:rsidRPr="00856C6E">
        <w:rPr>
          <w:color w:val="000000"/>
          <w:sz w:val="22"/>
          <w:szCs w:val="22"/>
        </w:rPr>
        <w:t>Este Regulamento estabelece normas e procedimentos para a realização de licitações na modalidade de pregão, por meio da utilização de recursos de tecnologia da informação, denominado pregão eletrônico, destinado à aquisição de bens e serviços comuns,</w:t>
      </w:r>
      <w:r w:rsidR="00253EC7" w:rsidRPr="00856C6E">
        <w:rPr>
          <w:color w:val="000000"/>
          <w:sz w:val="22"/>
          <w:szCs w:val="22"/>
        </w:rPr>
        <w:t xml:space="preserve"> no âmbito do Poder Executivo Municipal</w:t>
      </w:r>
      <w:r w:rsidRPr="00856C6E">
        <w:rPr>
          <w:color w:val="000000"/>
          <w:sz w:val="22"/>
          <w:szCs w:val="22"/>
        </w:rPr>
        <w:t>.</w:t>
      </w:r>
    </w:p>
    <w:p w14:paraId="12BB07BC" w14:textId="77777777" w:rsidR="003021FD" w:rsidRPr="00856C6E" w:rsidRDefault="003021FD" w:rsidP="00DE41CA">
      <w:pPr>
        <w:ind w:firstLine="2268"/>
        <w:jc w:val="both"/>
        <w:rPr>
          <w:color w:val="000000"/>
          <w:sz w:val="22"/>
          <w:szCs w:val="22"/>
        </w:rPr>
      </w:pPr>
      <w:r w:rsidRPr="00856C6E">
        <w:rPr>
          <w:color w:val="000000"/>
          <w:sz w:val="22"/>
          <w:szCs w:val="22"/>
        </w:rPr>
        <w:t> </w:t>
      </w:r>
    </w:p>
    <w:p w14:paraId="2C2483A6" w14:textId="77777777" w:rsidR="003021FD" w:rsidRPr="00856C6E" w:rsidRDefault="003021FD" w:rsidP="00DE41CA">
      <w:pPr>
        <w:pStyle w:val="WW-Recuodecorpodetexto2"/>
        <w:ind w:firstLine="2268"/>
        <w:jc w:val="both"/>
        <w:rPr>
          <w:rFonts w:ascii="Times New Roman" w:hAnsi="Times New Roman"/>
          <w:color w:val="000000"/>
          <w:sz w:val="22"/>
          <w:szCs w:val="22"/>
        </w:rPr>
      </w:pPr>
      <w:r w:rsidRPr="00856C6E">
        <w:rPr>
          <w:rFonts w:ascii="Times New Roman" w:hAnsi="Times New Roman"/>
          <w:b/>
          <w:bCs/>
          <w:color w:val="000000"/>
          <w:sz w:val="22"/>
          <w:szCs w:val="22"/>
        </w:rPr>
        <w:t>Parágrafo único -</w:t>
      </w:r>
      <w:r w:rsidRPr="00856C6E">
        <w:rPr>
          <w:rFonts w:ascii="Times New Roman" w:hAnsi="Times New Roman"/>
          <w:color w:val="000000"/>
          <w:sz w:val="22"/>
          <w:szCs w:val="22"/>
        </w:rPr>
        <w:t xml:space="preserve"> Subordinam-se ao regime deste Regulamento, os órgãos da Administração Direta e Indireta do Poder Executivo Municipal.</w:t>
      </w:r>
    </w:p>
    <w:p w14:paraId="0FDB54AB" w14:textId="77777777" w:rsidR="003021FD" w:rsidRPr="00856C6E" w:rsidRDefault="003021FD" w:rsidP="00DE41CA">
      <w:pPr>
        <w:ind w:firstLine="2268"/>
        <w:jc w:val="both"/>
        <w:rPr>
          <w:color w:val="000000"/>
          <w:sz w:val="22"/>
          <w:szCs w:val="22"/>
        </w:rPr>
      </w:pPr>
      <w:r w:rsidRPr="00856C6E">
        <w:rPr>
          <w:color w:val="000000"/>
          <w:sz w:val="22"/>
          <w:szCs w:val="22"/>
        </w:rPr>
        <w:t> </w:t>
      </w:r>
    </w:p>
    <w:p w14:paraId="6C4BE408"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Art. 2º - </w:t>
      </w:r>
      <w:r w:rsidRPr="00856C6E">
        <w:rPr>
          <w:color w:val="000000"/>
          <w:sz w:val="22"/>
          <w:szCs w:val="22"/>
        </w:rPr>
        <w:t xml:space="preserve"> O pregão eletrônico será realizado em sessão pública, por meio de sistema eletrônico que promova a comunicação pela Internet.</w:t>
      </w:r>
    </w:p>
    <w:p w14:paraId="367804C9" w14:textId="77777777" w:rsidR="003021FD" w:rsidRPr="00856C6E" w:rsidRDefault="003021FD" w:rsidP="00DE41CA">
      <w:pPr>
        <w:ind w:firstLine="2268"/>
        <w:jc w:val="both"/>
        <w:rPr>
          <w:color w:val="000000"/>
          <w:sz w:val="22"/>
          <w:szCs w:val="22"/>
        </w:rPr>
      </w:pPr>
      <w:r w:rsidRPr="00856C6E">
        <w:rPr>
          <w:color w:val="000000"/>
          <w:sz w:val="22"/>
          <w:szCs w:val="22"/>
        </w:rPr>
        <w:t> </w:t>
      </w:r>
    </w:p>
    <w:p w14:paraId="355C72DB" w14:textId="77777777" w:rsidR="003021FD" w:rsidRPr="00856C6E" w:rsidRDefault="003021FD" w:rsidP="00DE41CA">
      <w:pPr>
        <w:ind w:firstLine="2268"/>
        <w:jc w:val="both"/>
        <w:rPr>
          <w:color w:val="000000"/>
          <w:sz w:val="22"/>
          <w:szCs w:val="22"/>
        </w:rPr>
      </w:pPr>
      <w:r w:rsidRPr="00856C6E">
        <w:rPr>
          <w:b/>
          <w:bCs/>
          <w:color w:val="000000"/>
          <w:sz w:val="22"/>
          <w:szCs w:val="22"/>
        </w:rPr>
        <w:t>§ 1º -</w:t>
      </w:r>
      <w:r w:rsidRPr="00856C6E">
        <w:rPr>
          <w:color w:val="000000"/>
          <w:sz w:val="22"/>
          <w:szCs w:val="22"/>
        </w:rPr>
        <w:t xml:space="preserve"> O sistema referido no caput utilizará recursos de criptografia e de autenticação que assegurem condições adequadas de segurança em todas as etapas do certame.</w:t>
      </w:r>
    </w:p>
    <w:p w14:paraId="36AEFB40" w14:textId="77777777" w:rsidR="003021FD" w:rsidRPr="00856C6E" w:rsidRDefault="003021FD" w:rsidP="00DE41CA">
      <w:pPr>
        <w:ind w:firstLine="2268"/>
        <w:jc w:val="both"/>
        <w:rPr>
          <w:color w:val="000000"/>
          <w:sz w:val="22"/>
          <w:szCs w:val="22"/>
        </w:rPr>
      </w:pPr>
      <w:r w:rsidRPr="00856C6E">
        <w:rPr>
          <w:color w:val="000000"/>
          <w:sz w:val="22"/>
          <w:szCs w:val="22"/>
        </w:rPr>
        <w:t> </w:t>
      </w:r>
    </w:p>
    <w:p w14:paraId="71E988DC" w14:textId="77777777" w:rsidR="003021FD" w:rsidRPr="00856C6E" w:rsidRDefault="003021FD" w:rsidP="00DE41CA">
      <w:pPr>
        <w:ind w:firstLine="2268"/>
        <w:jc w:val="both"/>
        <w:rPr>
          <w:color w:val="000000"/>
          <w:sz w:val="22"/>
          <w:szCs w:val="22"/>
        </w:rPr>
      </w:pPr>
      <w:r w:rsidRPr="00856C6E">
        <w:rPr>
          <w:b/>
          <w:bCs/>
          <w:color w:val="000000"/>
          <w:sz w:val="22"/>
          <w:szCs w:val="22"/>
        </w:rPr>
        <w:t>§ 2º -</w:t>
      </w:r>
      <w:r w:rsidRPr="00856C6E">
        <w:rPr>
          <w:color w:val="000000"/>
          <w:sz w:val="22"/>
          <w:szCs w:val="22"/>
        </w:rPr>
        <w:t xml:space="preserve"> O pregão eletrônico será conduzido pelo órgão promotor da licitação, por meio de utilização de recursos de tecnologia da informação próprios, ou por acordos de cooperação técnica junto a terceiros. </w:t>
      </w:r>
    </w:p>
    <w:p w14:paraId="27344C1F" w14:textId="77777777" w:rsidR="003021FD" w:rsidRPr="00856C6E" w:rsidRDefault="003021FD" w:rsidP="00DE41CA">
      <w:pPr>
        <w:ind w:firstLine="2268"/>
        <w:jc w:val="both"/>
        <w:rPr>
          <w:color w:val="000000"/>
          <w:sz w:val="22"/>
          <w:szCs w:val="22"/>
        </w:rPr>
      </w:pPr>
      <w:r w:rsidRPr="00856C6E">
        <w:rPr>
          <w:color w:val="000000"/>
          <w:sz w:val="22"/>
          <w:szCs w:val="22"/>
        </w:rPr>
        <w:t> </w:t>
      </w:r>
    </w:p>
    <w:p w14:paraId="1C58FFD4" w14:textId="77777777" w:rsidR="003021FD" w:rsidRPr="00856C6E" w:rsidRDefault="003021FD" w:rsidP="00DE41CA">
      <w:pPr>
        <w:ind w:firstLine="2268"/>
        <w:jc w:val="both"/>
        <w:rPr>
          <w:color w:val="000000"/>
          <w:sz w:val="22"/>
          <w:szCs w:val="22"/>
        </w:rPr>
      </w:pPr>
      <w:r w:rsidRPr="00856C6E">
        <w:rPr>
          <w:b/>
          <w:bCs/>
          <w:color w:val="000000"/>
          <w:sz w:val="22"/>
          <w:szCs w:val="22"/>
        </w:rPr>
        <w:t>Art. 3º -</w:t>
      </w:r>
      <w:r w:rsidRPr="00856C6E">
        <w:rPr>
          <w:color w:val="000000"/>
          <w:sz w:val="22"/>
          <w:szCs w:val="22"/>
        </w:rPr>
        <w:t xml:space="preserve"> Serão previamente credenciados perante o provedor do sistema eletrônico a autoridade competente do órgão promotor da licitação, o pregoeiro, os membros da equipe de apoio, os operadores do sistema e os licitantes que participam do pregão eletrônico.</w:t>
      </w:r>
    </w:p>
    <w:p w14:paraId="1D5B3532" w14:textId="77777777" w:rsidR="003021FD" w:rsidRPr="00856C6E" w:rsidRDefault="003021FD" w:rsidP="00DE41CA">
      <w:pPr>
        <w:ind w:firstLine="2268"/>
        <w:jc w:val="both"/>
        <w:rPr>
          <w:color w:val="000000"/>
          <w:sz w:val="22"/>
          <w:szCs w:val="22"/>
        </w:rPr>
      </w:pPr>
      <w:r w:rsidRPr="00856C6E">
        <w:rPr>
          <w:color w:val="000000"/>
          <w:sz w:val="22"/>
          <w:szCs w:val="22"/>
        </w:rPr>
        <w:t> </w:t>
      </w:r>
    </w:p>
    <w:p w14:paraId="4F147616" w14:textId="77777777" w:rsidR="003021FD" w:rsidRPr="00856C6E" w:rsidRDefault="003021FD" w:rsidP="00DE41CA">
      <w:pPr>
        <w:ind w:firstLine="2268"/>
        <w:jc w:val="both"/>
        <w:rPr>
          <w:color w:val="000000"/>
          <w:sz w:val="22"/>
          <w:szCs w:val="22"/>
        </w:rPr>
      </w:pPr>
      <w:r w:rsidRPr="00856C6E">
        <w:rPr>
          <w:b/>
          <w:bCs/>
          <w:color w:val="000000"/>
          <w:sz w:val="22"/>
          <w:szCs w:val="22"/>
        </w:rPr>
        <w:t>§ 1º -</w:t>
      </w:r>
      <w:r w:rsidRPr="00856C6E">
        <w:rPr>
          <w:color w:val="000000"/>
          <w:sz w:val="22"/>
          <w:szCs w:val="22"/>
        </w:rPr>
        <w:t xml:space="preserve"> O credenciamento dar-se-á pela atribuição de chave de identificação e de senha, pessoal e intransferível, para acesso ao sistema eletrônico.</w:t>
      </w:r>
    </w:p>
    <w:p w14:paraId="5F03094D" w14:textId="77777777" w:rsidR="003021FD" w:rsidRPr="00856C6E" w:rsidRDefault="003021FD" w:rsidP="00DE41CA">
      <w:pPr>
        <w:ind w:firstLine="2268"/>
        <w:jc w:val="both"/>
        <w:rPr>
          <w:color w:val="000000"/>
          <w:sz w:val="22"/>
          <w:szCs w:val="22"/>
        </w:rPr>
      </w:pPr>
      <w:r w:rsidRPr="00856C6E">
        <w:rPr>
          <w:color w:val="000000"/>
          <w:sz w:val="22"/>
          <w:szCs w:val="22"/>
        </w:rPr>
        <w:t> </w:t>
      </w:r>
    </w:p>
    <w:p w14:paraId="1288AA9D" w14:textId="77777777" w:rsidR="003021FD" w:rsidRPr="00856C6E" w:rsidRDefault="003021FD" w:rsidP="00DE41CA">
      <w:pPr>
        <w:ind w:firstLine="2268"/>
        <w:jc w:val="both"/>
        <w:rPr>
          <w:sz w:val="22"/>
          <w:szCs w:val="22"/>
        </w:rPr>
      </w:pPr>
      <w:r w:rsidRPr="00856C6E">
        <w:rPr>
          <w:b/>
          <w:bCs/>
          <w:sz w:val="22"/>
          <w:szCs w:val="22"/>
        </w:rPr>
        <w:t xml:space="preserve">§ </w:t>
      </w:r>
      <w:r w:rsidR="003A5ED7" w:rsidRPr="00856C6E">
        <w:rPr>
          <w:b/>
          <w:bCs/>
          <w:sz w:val="22"/>
          <w:szCs w:val="22"/>
        </w:rPr>
        <w:t>2</w:t>
      </w:r>
      <w:r w:rsidRPr="00856C6E">
        <w:rPr>
          <w:b/>
          <w:bCs/>
          <w:sz w:val="22"/>
          <w:szCs w:val="22"/>
        </w:rPr>
        <w:t xml:space="preserve">º - </w:t>
      </w:r>
      <w:r w:rsidRPr="00856C6E">
        <w:rPr>
          <w:sz w:val="22"/>
          <w:szCs w:val="22"/>
        </w:rPr>
        <w:t>A chave de identificação e a senha poderão ser utilizadas em qualquer pregão eletrônico, salvo quando cancelada por solicitação do credenciado.</w:t>
      </w:r>
    </w:p>
    <w:p w14:paraId="20060222" w14:textId="77777777" w:rsidR="003021FD" w:rsidRPr="00856C6E" w:rsidRDefault="003021FD" w:rsidP="00DE41CA">
      <w:pPr>
        <w:ind w:firstLine="2268"/>
        <w:jc w:val="both"/>
        <w:rPr>
          <w:color w:val="000000"/>
          <w:sz w:val="22"/>
          <w:szCs w:val="22"/>
        </w:rPr>
      </w:pPr>
      <w:r w:rsidRPr="00856C6E">
        <w:rPr>
          <w:color w:val="000000"/>
          <w:sz w:val="22"/>
          <w:szCs w:val="22"/>
        </w:rPr>
        <w:t> </w:t>
      </w:r>
    </w:p>
    <w:p w14:paraId="218C9590"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 </w:t>
      </w:r>
      <w:r w:rsidR="003A5ED7" w:rsidRPr="00856C6E">
        <w:rPr>
          <w:b/>
          <w:bCs/>
          <w:color w:val="000000"/>
          <w:sz w:val="22"/>
          <w:szCs w:val="22"/>
        </w:rPr>
        <w:t>3</w:t>
      </w:r>
      <w:r w:rsidRPr="00856C6E">
        <w:rPr>
          <w:b/>
          <w:bCs/>
          <w:color w:val="000000"/>
          <w:sz w:val="22"/>
          <w:szCs w:val="22"/>
        </w:rPr>
        <w:t xml:space="preserve">º - </w:t>
      </w:r>
      <w:r w:rsidRPr="00856C6E">
        <w:rPr>
          <w:color w:val="000000"/>
          <w:sz w:val="22"/>
          <w:szCs w:val="22"/>
        </w:rPr>
        <w:t>A perda da senha ou a quebra de sigilo deverão ser comunicadas imediatamente ao provedor do sistema, para imediato bloqueio de acesso.</w:t>
      </w:r>
    </w:p>
    <w:p w14:paraId="29528C88" w14:textId="77777777" w:rsidR="003021FD" w:rsidRPr="00856C6E" w:rsidRDefault="003021FD" w:rsidP="00DE41CA">
      <w:pPr>
        <w:ind w:firstLine="2268"/>
        <w:jc w:val="both"/>
        <w:rPr>
          <w:color w:val="000000"/>
          <w:sz w:val="22"/>
          <w:szCs w:val="22"/>
        </w:rPr>
      </w:pPr>
      <w:r w:rsidRPr="00856C6E">
        <w:rPr>
          <w:color w:val="000000"/>
          <w:sz w:val="22"/>
          <w:szCs w:val="22"/>
        </w:rPr>
        <w:t> </w:t>
      </w:r>
    </w:p>
    <w:p w14:paraId="5EE6015D"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 </w:t>
      </w:r>
      <w:r w:rsidR="00803247" w:rsidRPr="00856C6E">
        <w:rPr>
          <w:b/>
          <w:bCs/>
          <w:color w:val="000000"/>
          <w:sz w:val="22"/>
          <w:szCs w:val="22"/>
        </w:rPr>
        <w:t>4</w:t>
      </w:r>
      <w:r w:rsidRPr="00856C6E">
        <w:rPr>
          <w:b/>
          <w:bCs/>
          <w:color w:val="000000"/>
          <w:sz w:val="22"/>
          <w:szCs w:val="22"/>
        </w:rPr>
        <w:t xml:space="preserve">º - </w:t>
      </w:r>
      <w:r w:rsidRPr="00856C6E">
        <w:rPr>
          <w:color w:val="000000"/>
          <w:sz w:val="22"/>
          <w:szCs w:val="22"/>
        </w:rPr>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38CF4353" w14:textId="77777777" w:rsidR="003021FD" w:rsidRPr="00856C6E" w:rsidRDefault="003021FD" w:rsidP="00DE41CA">
      <w:pPr>
        <w:ind w:firstLine="2268"/>
        <w:jc w:val="both"/>
        <w:rPr>
          <w:color w:val="000000"/>
          <w:sz w:val="22"/>
          <w:szCs w:val="22"/>
        </w:rPr>
      </w:pPr>
      <w:r w:rsidRPr="00856C6E">
        <w:rPr>
          <w:color w:val="000000"/>
          <w:sz w:val="22"/>
          <w:szCs w:val="22"/>
        </w:rPr>
        <w:t> </w:t>
      </w:r>
    </w:p>
    <w:p w14:paraId="02568845"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 </w:t>
      </w:r>
      <w:r w:rsidR="00803247" w:rsidRPr="00856C6E">
        <w:rPr>
          <w:b/>
          <w:bCs/>
          <w:color w:val="000000"/>
          <w:sz w:val="22"/>
          <w:szCs w:val="22"/>
        </w:rPr>
        <w:t>5</w:t>
      </w:r>
      <w:r w:rsidRPr="00856C6E">
        <w:rPr>
          <w:b/>
          <w:bCs/>
          <w:color w:val="000000"/>
          <w:sz w:val="22"/>
          <w:szCs w:val="22"/>
        </w:rPr>
        <w:t xml:space="preserve">º - </w:t>
      </w:r>
      <w:r w:rsidRPr="00856C6E">
        <w:rPr>
          <w:color w:val="000000"/>
          <w:sz w:val="22"/>
          <w:szCs w:val="22"/>
        </w:rPr>
        <w:t>O credenciamento junto ao provedor do sistema implica na responsabilidade legal do licitante ou seu representante legal e a presunção de sua capacidade técnica para realização das transações inerentes ao pregão eletrônico.</w:t>
      </w:r>
    </w:p>
    <w:p w14:paraId="4CB66C9F" w14:textId="77777777" w:rsidR="002D3546" w:rsidRPr="00856C6E" w:rsidRDefault="002D3546" w:rsidP="00DE41CA">
      <w:pPr>
        <w:ind w:firstLine="2268"/>
        <w:jc w:val="both"/>
        <w:rPr>
          <w:color w:val="000000"/>
          <w:sz w:val="22"/>
          <w:szCs w:val="22"/>
        </w:rPr>
      </w:pPr>
    </w:p>
    <w:p w14:paraId="0D71FA64" w14:textId="77777777" w:rsidR="003021FD" w:rsidRPr="00856C6E" w:rsidRDefault="003021FD" w:rsidP="00DE41CA">
      <w:pPr>
        <w:ind w:firstLine="2268"/>
        <w:jc w:val="both"/>
        <w:rPr>
          <w:color w:val="000000"/>
          <w:sz w:val="22"/>
          <w:szCs w:val="22"/>
        </w:rPr>
      </w:pPr>
      <w:r w:rsidRPr="00856C6E">
        <w:rPr>
          <w:color w:val="000000"/>
          <w:sz w:val="22"/>
          <w:szCs w:val="22"/>
        </w:rPr>
        <w:t> </w:t>
      </w:r>
      <w:r w:rsidRPr="00856C6E">
        <w:rPr>
          <w:b/>
          <w:bCs/>
          <w:color w:val="000000"/>
          <w:sz w:val="22"/>
          <w:szCs w:val="22"/>
        </w:rPr>
        <w:t xml:space="preserve">Art. 4º - </w:t>
      </w:r>
      <w:r w:rsidRPr="00856C6E">
        <w:rPr>
          <w:color w:val="000000"/>
          <w:sz w:val="22"/>
          <w:szCs w:val="22"/>
        </w:rPr>
        <w:t>Caber</w:t>
      </w:r>
      <w:r w:rsidR="00D45DA9" w:rsidRPr="00856C6E">
        <w:rPr>
          <w:color w:val="000000"/>
          <w:sz w:val="22"/>
          <w:szCs w:val="22"/>
        </w:rPr>
        <w:t>á à Secretaria de Administração</w:t>
      </w:r>
      <w:r w:rsidR="0056519C" w:rsidRPr="00856C6E">
        <w:rPr>
          <w:color w:val="000000"/>
          <w:sz w:val="22"/>
          <w:szCs w:val="22"/>
        </w:rPr>
        <w:t xml:space="preserve"> e Finanças</w:t>
      </w:r>
      <w:r w:rsidR="00D45DA9" w:rsidRPr="00856C6E">
        <w:rPr>
          <w:color w:val="000000"/>
          <w:sz w:val="22"/>
          <w:szCs w:val="22"/>
        </w:rPr>
        <w:t>,</w:t>
      </w:r>
      <w:r w:rsidRPr="00856C6E">
        <w:rPr>
          <w:color w:val="000000"/>
          <w:sz w:val="22"/>
          <w:szCs w:val="22"/>
        </w:rPr>
        <w:t xml:space="preserve"> indicar o provedor do sistema eletrônico, e homologar a nomeação dos pregoeiros efetuada pelos órgãos licitantes integrantes do Sistema.</w:t>
      </w:r>
    </w:p>
    <w:p w14:paraId="689F84A6" w14:textId="77777777" w:rsidR="003021FD" w:rsidRPr="00856C6E" w:rsidRDefault="003021FD" w:rsidP="00DE41CA">
      <w:pPr>
        <w:ind w:firstLine="2268"/>
        <w:jc w:val="both"/>
        <w:rPr>
          <w:color w:val="000000"/>
          <w:sz w:val="22"/>
          <w:szCs w:val="22"/>
        </w:rPr>
      </w:pPr>
      <w:r w:rsidRPr="00856C6E">
        <w:rPr>
          <w:color w:val="000000"/>
          <w:sz w:val="22"/>
          <w:szCs w:val="22"/>
        </w:rPr>
        <w:t> </w:t>
      </w:r>
    </w:p>
    <w:p w14:paraId="4AB0C898" w14:textId="77777777" w:rsidR="003021FD" w:rsidRPr="00856C6E" w:rsidRDefault="003021FD" w:rsidP="00DE41CA">
      <w:pPr>
        <w:ind w:firstLine="2268"/>
        <w:jc w:val="both"/>
        <w:rPr>
          <w:color w:val="000000"/>
          <w:sz w:val="22"/>
          <w:szCs w:val="22"/>
        </w:rPr>
      </w:pPr>
      <w:r w:rsidRPr="00856C6E">
        <w:rPr>
          <w:b/>
          <w:bCs/>
          <w:color w:val="000000"/>
          <w:sz w:val="22"/>
          <w:szCs w:val="22"/>
        </w:rPr>
        <w:t>Art. 5º -</w:t>
      </w:r>
      <w:r w:rsidRPr="00856C6E">
        <w:rPr>
          <w:color w:val="000000"/>
          <w:sz w:val="22"/>
          <w:szCs w:val="22"/>
        </w:rPr>
        <w:t xml:space="preserve"> Caberá ao pregoeiro a abertura e exame das propostas iniciais de preços apresentadas por meio eletrônico e as demais atribuições inerentes à função. </w:t>
      </w:r>
    </w:p>
    <w:p w14:paraId="7B0C4575" w14:textId="77777777" w:rsidR="003021FD" w:rsidRPr="00856C6E" w:rsidRDefault="003021FD" w:rsidP="00DE41CA">
      <w:pPr>
        <w:ind w:firstLine="2268"/>
        <w:jc w:val="both"/>
        <w:rPr>
          <w:color w:val="000000"/>
          <w:sz w:val="22"/>
          <w:szCs w:val="22"/>
        </w:rPr>
      </w:pPr>
      <w:r w:rsidRPr="00856C6E">
        <w:rPr>
          <w:color w:val="000000"/>
          <w:sz w:val="22"/>
          <w:szCs w:val="22"/>
        </w:rPr>
        <w:t> </w:t>
      </w:r>
    </w:p>
    <w:p w14:paraId="20D19C55" w14:textId="77777777" w:rsidR="003021FD" w:rsidRPr="00856C6E" w:rsidRDefault="003021FD" w:rsidP="00DE41CA">
      <w:pPr>
        <w:ind w:firstLine="2268"/>
        <w:jc w:val="both"/>
        <w:rPr>
          <w:color w:val="000000"/>
          <w:sz w:val="22"/>
          <w:szCs w:val="22"/>
        </w:rPr>
      </w:pPr>
      <w:r w:rsidRPr="00856C6E">
        <w:rPr>
          <w:b/>
          <w:bCs/>
          <w:color w:val="000000"/>
          <w:sz w:val="22"/>
          <w:szCs w:val="22"/>
        </w:rPr>
        <w:t>Art. 6º -</w:t>
      </w:r>
      <w:r w:rsidRPr="00856C6E">
        <w:rPr>
          <w:color w:val="000000"/>
          <w:sz w:val="22"/>
          <w:szCs w:val="22"/>
        </w:rPr>
        <w:t xml:space="preserve"> O licitante será responsável por todas as transações que forem efetuadas em seu nome no sistema eletrônico, assumindo como firmes e verdadeiras suas propostas e lances.</w:t>
      </w:r>
    </w:p>
    <w:p w14:paraId="2467220D" w14:textId="77777777" w:rsidR="003021FD" w:rsidRPr="00856C6E" w:rsidRDefault="003021FD" w:rsidP="00DE41CA">
      <w:pPr>
        <w:ind w:firstLine="2268"/>
        <w:jc w:val="both"/>
        <w:rPr>
          <w:color w:val="000000"/>
          <w:sz w:val="22"/>
          <w:szCs w:val="22"/>
        </w:rPr>
      </w:pPr>
      <w:r w:rsidRPr="00856C6E">
        <w:rPr>
          <w:color w:val="000000"/>
          <w:sz w:val="22"/>
          <w:szCs w:val="22"/>
        </w:rPr>
        <w:t> </w:t>
      </w:r>
    </w:p>
    <w:p w14:paraId="239216E7"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Parágrafo único - </w:t>
      </w:r>
      <w:r w:rsidRPr="00856C6E">
        <w:rPr>
          <w:color w:val="000000"/>
          <w:sz w:val="22"/>
          <w:szCs w:val="22"/>
        </w:rPr>
        <w:t>Incumbirá ainda ao licitante, acompanhar as operações no sistema eletrônico durante a sessão pública do pregão, ficando responsável pelo ônus decorrente da perda de negócios diante da inobservância de quaisquer mensagens emitidas pelo sistema ou de sua desconexão.</w:t>
      </w:r>
    </w:p>
    <w:p w14:paraId="36856F04" w14:textId="77777777" w:rsidR="003021FD" w:rsidRPr="00856C6E" w:rsidRDefault="003021FD" w:rsidP="00DE41CA">
      <w:pPr>
        <w:ind w:firstLine="2268"/>
        <w:jc w:val="both"/>
        <w:rPr>
          <w:color w:val="000000"/>
          <w:sz w:val="22"/>
          <w:szCs w:val="22"/>
        </w:rPr>
      </w:pPr>
      <w:r w:rsidRPr="00856C6E">
        <w:rPr>
          <w:color w:val="000000"/>
          <w:sz w:val="22"/>
          <w:szCs w:val="22"/>
        </w:rPr>
        <w:t> </w:t>
      </w:r>
    </w:p>
    <w:p w14:paraId="3800B0CA" w14:textId="77777777" w:rsidR="003021FD" w:rsidRPr="00856C6E" w:rsidRDefault="003021FD" w:rsidP="00DE41CA">
      <w:pPr>
        <w:pStyle w:val="WW-Recuodecorpodetexto2"/>
        <w:ind w:firstLine="2268"/>
        <w:jc w:val="both"/>
        <w:rPr>
          <w:rFonts w:ascii="Times New Roman" w:hAnsi="Times New Roman"/>
          <w:color w:val="000000"/>
          <w:sz w:val="22"/>
          <w:szCs w:val="22"/>
        </w:rPr>
      </w:pPr>
      <w:r w:rsidRPr="00856C6E">
        <w:rPr>
          <w:rFonts w:ascii="Times New Roman" w:hAnsi="Times New Roman"/>
          <w:b/>
          <w:bCs/>
          <w:color w:val="000000"/>
          <w:sz w:val="22"/>
          <w:szCs w:val="22"/>
        </w:rPr>
        <w:t>Art. 7º -</w:t>
      </w:r>
      <w:r w:rsidRPr="00856C6E">
        <w:rPr>
          <w:rFonts w:ascii="Times New Roman" w:hAnsi="Times New Roman"/>
          <w:color w:val="000000"/>
          <w:sz w:val="22"/>
          <w:szCs w:val="22"/>
        </w:rPr>
        <w:t xml:space="preserve"> A sessão pública do pregão eletrônico, será regida pelas regras especificadas nos incisos I a IV, XVI, XVII, XIX, XXI, XXII a XXVI do art. 11, do anexo I deste Decreto, e pelo seguinte:</w:t>
      </w:r>
    </w:p>
    <w:p w14:paraId="0D8B020A" w14:textId="77777777" w:rsidR="003021FD" w:rsidRPr="00856C6E" w:rsidRDefault="003021FD" w:rsidP="00DE41CA">
      <w:pPr>
        <w:pStyle w:val="WW-Recuodecorpodetexto2"/>
        <w:ind w:firstLine="2268"/>
        <w:jc w:val="both"/>
        <w:rPr>
          <w:rFonts w:ascii="Times New Roman" w:hAnsi="Times New Roman"/>
          <w:color w:val="000000"/>
          <w:sz w:val="22"/>
          <w:szCs w:val="22"/>
        </w:rPr>
      </w:pPr>
      <w:r w:rsidRPr="00856C6E">
        <w:rPr>
          <w:rFonts w:ascii="Times New Roman" w:hAnsi="Times New Roman"/>
          <w:color w:val="000000"/>
          <w:sz w:val="22"/>
          <w:szCs w:val="22"/>
        </w:rPr>
        <w:t> </w:t>
      </w:r>
    </w:p>
    <w:p w14:paraId="28D9E624" w14:textId="77777777" w:rsidR="003021FD" w:rsidRPr="00856C6E" w:rsidRDefault="003021FD" w:rsidP="00DE41CA">
      <w:pPr>
        <w:ind w:firstLine="2268"/>
        <w:jc w:val="both"/>
        <w:rPr>
          <w:color w:val="000000"/>
          <w:sz w:val="22"/>
          <w:szCs w:val="22"/>
        </w:rPr>
      </w:pPr>
      <w:r w:rsidRPr="00856C6E">
        <w:rPr>
          <w:b/>
          <w:bCs/>
          <w:color w:val="000000"/>
          <w:sz w:val="22"/>
          <w:szCs w:val="22"/>
        </w:rPr>
        <w:t>I -</w:t>
      </w:r>
      <w:r w:rsidRPr="00856C6E">
        <w:rPr>
          <w:color w:val="000000"/>
          <w:sz w:val="22"/>
          <w:szCs w:val="22"/>
        </w:rPr>
        <w:t xml:space="preserve"> do aviso e do edital deverão constar o endereço eletrônico onde ocorrerá a sessão pública, a data e hora de sua realização e a indicação de que o pregão será realizado por meio de sistema eletrônico;</w:t>
      </w:r>
    </w:p>
    <w:p w14:paraId="4A5EC8DF" w14:textId="77777777" w:rsidR="003021FD" w:rsidRPr="00856C6E" w:rsidRDefault="003021FD" w:rsidP="00DE41CA">
      <w:pPr>
        <w:ind w:firstLine="2268"/>
        <w:jc w:val="both"/>
        <w:rPr>
          <w:color w:val="000000"/>
          <w:sz w:val="22"/>
          <w:szCs w:val="22"/>
        </w:rPr>
      </w:pPr>
      <w:r w:rsidRPr="00856C6E">
        <w:rPr>
          <w:b/>
          <w:bCs/>
          <w:color w:val="000000"/>
          <w:sz w:val="22"/>
          <w:szCs w:val="22"/>
        </w:rPr>
        <w:t>II -</w:t>
      </w:r>
      <w:r w:rsidRPr="00856C6E">
        <w:rPr>
          <w:color w:val="000000"/>
          <w:sz w:val="22"/>
          <w:szCs w:val="22"/>
        </w:rPr>
        <w:t xml:space="preserve"> todas as referências de tempo no edital, no aviso e durante a sessão pública, observarão obrigatoriamente o horário de Brasília - DF e, dessa forma, serão registradas no sistema eletrônico e na documentação relativa ao certame;</w:t>
      </w:r>
    </w:p>
    <w:p w14:paraId="314CEC07" w14:textId="77777777" w:rsidR="003021FD" w:rsidRPr="00856C6E" w:rsidRDefault="00F96471" w:rsidP="00DE41CA">
      <w:pPr>
        <w:ind w:firstLine="2268"/>
        <w:jc w:val="both"/>
        <w:rPr>
          <w:color w:val="000000"/>
          <w:sz w:val="22"/>
          <w:szCs w:val="22"/>
        </w:rPr>
      </w:pPr>
      <w:r w:rsidRPr="00856C6E">
        <w:rPr>
          <w:b/>
          <w:bCs/>
          <w:sz w:val="22"/>
          <w:szCs w:val="22"/>
        </w:rPr>
        <w:t>III</w:t>
      </w:r>
      <w:r w:rsidR="003021FD" w:rsidRPr="00856C6E">
        <w:rPr>
          <w:b/>
          <w:bCs/>
          <w:sz w:val="22"/>
          <w:szCs w:val="22"/>
        </w:rPr>
        <w:t xml:space="preserve"> -</w:t>
      </w:r>
      <w:r w:rsidR="003021FD" w:rsidRPr="00856C6E">
        <w:rPr>
          <w:sz w:val="22"/>
          <w:szCs w:val="22"/>
        </w:rPr>
        <w:t xml:space="preserve"> a participação </w:t>
      </w:r>
      <w:r w:rsidR="003021FD" w:rsidRPr="00856C6E">
        <w:rPr>
          <w:color w:val="000000"/>
          <w:sz w:val="22"/>
          <w:szCs w:val="22"/>
        </w:rPr>
        <w:t>no pregão dar-se-á por meio da digitação da senha privativa do licitante e subseqüente encaminhamento de proposta de preço em data e horário previstos no edital, exclusivamente por meio do sistema eletrônico;</w:t>
      </w:r>
    </w:p>
    <w:p w14:paraId="6F079A4A" w14:textId="77777777" w:rsidR="003021FD" w:rsidRPr="00856C6E" w:rsidRDefault="00F96471" w:rsidP="00DE41CA">
      <w:pPr>
        <w:ind w:firstLine="2268"/>
        <w:jc w:val="both"/>
        <w:rPr>
          <w:color w:val="000000"/>
          <w:sz w:val="22"/>
          <w:szCs w:val="22"/>
        </w:rPr>
      </w:pPr>
      <w:r w:rsidRPr="00856C6E">
        <w:rPr>
          <w:b/>
          <w:bCs/>
          <w:color w:val="000000"/>
          <w:sz w:val="22"/>
          <w:szCs w:val="22"/>
        </w:rPr>
        <w:t>I</w:t>
      </w:r>
      <w:r w:rsidR="003021FD" w:rsidRPr="00856C6E">
        <w:rPr>
          <w:b/>
          <w:bCs/>
          <w:color w:val="000000"/>
          <w:sz w:val="22"/>
          <w:szCs w:val="22"/>
        </w:rPr>
        <w:t>V -</w:t>
      </w:r>
      <w:r w:rsidR="003021FD" w:rsidRPr="00856C6E">
        <w:rPr>
          <w:color w:val="000000"/>
          <w:sz w:val="22"/>
          <w:szCs w:val="22"/>
        </w:rPr>
        <w:t xml:space="preserve"> como requisito para a participação no pregão, o licitante deverá manifestar, em campo próprio do sistema eletrônico, o pleno conhecimento e atendimento às exigências previstas no edital; </w:t>
      </w:r>
    </w:p>
    <w:p w14:paraId="11B6E93E" w14:textId="77777777" w:rsidR="003021FD" w:rsidRPr="00856C6E" w:rsidRDefault="003021FD" w:rsidP="00DE41CA">
      <w:pPr>
        <w:ind w:firstLine="2268"/>
        <w:jc w:val="both"/>
        <w:rPr>
          <w:color w:val="000000"/>
          <w:sz w:val="22"/>
          <w:szCs w:val="22"/>
        </w:rPr>
      </w:pPr>
      <w:r w:rsidRPr="00856C6E">
        <w:rPr>
          <w:b/>
          <w:bCs/>
          <w:color w:val="000000"/>
          <w:sz w:val="22"/>
          <w:szCs w:val="22"/>
        </w:rPr>
        <w:t>V -</w:t>
      </w:r>
      <w:r w:rsidRPr="00856C6E">
        <w:rPr>
          <w:color w:val="000000"/>
          <w:sz w:val="22"/>
          <w:szCs w:val="22"/>
        </w:rPr>
        <w:t xml:space="preserve"> no caso de contratação de serviços comuns, as planilhas de custos previstas no edital deverão ser encaminhadas em formulário eletrônico específico, juntamente com a proposta de preço;</w:t>
      </w:r>
    </w:p>
    <w:p w14:paraId="311EB9C7" w14:textId="77777777" w:rsidR="003021FD" w:rsidRPr="00856C6E" w:rsidRDefault="003021FD" w:rsidP="00DE41CA">
      <w:pPr>
        <w:ind w:firstLine="2268"/>
        <w:jc w:val="both"/>
        <w:rPr>
          <w:color w:val="000000"/>
          <w:sz w:val="22"/>
          <w:szCs w:val="22"/>
        </w:rPr>
      </w:pPr>
      <w:r w:rsidRPr="00856C6E">
        <w:rPr>
          <w:b/>
          <w:bCs/>
          <w:color w:val="000000"/>
          <w:sz w:val="22"/>
          <w:szCs w:val="22"/>
        </w:rPr>
        <w:t>VI -</w:t>
      </w:r>
      <w:r w:rsidRPr="00856C6E">
        <w:rPr>
          <w:color w:val="000000"/>
          <w:sz w:val="22"/>
          <w:szCs w:val="22"/>
        </w:rPr>
        <w:t xml:space="preserve"> a partir do horário previsto no edital, terá início a sessão pública do pregão eletrônico, com a divulgação das propostas recebidas e em perfeita consonância com as especificações e condições de fornecimento detalhadas pelo edital;</w:t>
      </w:r>
    </w:p>
    <w:p w14:paraId="02C9E15C" w14:textId="77777777" w:rsidR="003021FD" w:rsidRPr="00856C6E" w:rsidRDefault="003021FD" w:rsidP="00DE41CA">
      <w:pPr>
        <w:pStyle w:val="WW-Recuodecorpodetexto2"/>
        <w:ind w:firstLine="2268"/>
        <w:jc w:val="both"/>
        <w:rPr>
          <w:rFonts w:ascii="Times New Roman" w:hAnsi="Times New Roman"/>
          <w:color w:val="000000"/>
          <w:sz w:val="22"/>
          <w:szCs w:val="22"/>
        </w:rPr>
      </w:pPr>
      <w:r w:rsidRPr="00856C6E">
        <w:rPr>
          <w:rFonts w:ascii="Times New Roman" w:hAnsi="Times New Roman"/>
          <w:b/>
          <w:bCs/>
          <w:color w:val="000000"/>
          <w:sz w:val="22"/>
          <w:szCs w:val="22"/>
        </w:rPr>
        <w:t>VII -</w:t>
      </w:r>
      <w:r w:rsidRPr="00856C6E">
        <w:rPr>
          <w:rFonts w:ascii="Times New Roman" w:hAnsi="Times New Roman"/>
          <w:color w:val="000000"/>
          <w:sz w:val="22"/>
          <w:szCs w:val="22"/>
        </w:rPr>
        <w:t xml:space="preserve"> aberta a etapa competitiva, será considerado como primeiro lance a proposta inicial de menor valor apresentada. Em seguida, os licitantes poderão encaminhar lances exclusivamente por meio do sistema eletrônico, sendo o licitante imediatamente informado do seu recebimento e respectivo horário de registro e valor;</w:t>
      </w:r>
    </w:p>
    <w:p w14:paraId="15D746A3" w14:textId="77777777" w:rsidR="003021FD" w:rsidRPr="00856C6E" w:rsidRDefault="00F96471" w:rsidP="00DE41CA">
      <w:pPr>
        <w:ind w:firstLine="2268"/>
        <w:jc w:val="both"/>
        <w:rPr>
          <w:color w:val="000000"/>
          <w:sz w:val="22"/>
          <w:szCs w:val="22"/>
        </w:rPr>
      </w:pPr>
      <w:r w:rsidRPr="00856C6E">
        <w:rPr>
          <w:b/>
          <w:bCs/>
          <w:color w:val="000000"/>
          <w:sz w:val="22"/>
          <w:szCs w:val="22"/>
        </w:rPr>
        <w:t>VIII</w:t>
      </w:r>
      <w:r w:rsidR="003021FD" w:rsidRPr="00856C6E">
        <w:rPr>
          <w:b/>
          <w:bCs/>
          <w:color w:val="000000"/>
          <w:sz w:val="22"/>
          <w:szCs w:val="22"/>
        </w:rPr>
        <w:t xml:space="preserve"> -</w:t>
      </w:r>
      <w:r w:rsidR="003021FD" w:rsidRPr="00856C6E">
        <w:rPr>
          <w:color w:val="000000"/>
          <w:sz w:val="22"/>
          <w:szCs w:val="22"/>
        </w:rPr>
        <w:t xml:space="preserve"> os licitantes poderão oferecer lances sucessivos, observado o horário fixado e as regras de aceitação dos mesmos;</w:t>
      </w:r>
    </w:p>
    <w:p w14:paraId="7EBDA83D" w14:textId="77777777" w:rsidR="003021FD" w:rsidRPr="00856C6E" w:rsidRDefault="00F96471" w:rsidP="00DE41CA">
      <w:pPr>
        <w:ind w:firstLine="2268"/>
        <w:jc w:val="both"/>
        <w:rPr>
          <w:color w:val="000000"/>
          <w:sz w:val="22"/>
          <w:szCs w:val="22"/>
        </w:rPr>
      </w:pPr>
      <w:r w:rsidRPr="00856C6E">
        <w:rPr>
          <w:b/>
          <w:bCs/>
          <w:color w:val="000000"/>
          <w:sz w:val="22"/>
          <w:szCs w:val="22"/>
        </w:rPr>
        <w:t>I</w:t>
      </w:r>
      <w:r w:rsidR="003021FD" w:rsidRPr="00856C6E">
        <w:rPr>
          <w:b/>
          <w:bCs/>
          <w:color w:val="000000"/>
          <w:sz w:val="22"/>
          <w:szCs w:val="22"/>
        </w:rPr>
        <w:t xml:space="preserve">X - </w:t>
      </w:r>
      <w:r w:rsidR="003021FD" w:rsidRPr="00856C6E">
        <w:rPr>
          <w:color w:val="000000"/>
          <w:sz w:val="22"/>
          <w:szCs w:val="22"/>
        </w:rPr>
        <w:t>só serão aceitos os lances cujos valores forem inferiores ao último lance que tenha sido anteriormente registrado no sistema;</w:t>
      </w:r>
    </w:p>
    <w:p w14:paraId="4CEC38E0" w14:textId="77777777" w:rsidR="003021FD" w:rsidRPr="00856C6E" w:rsidRDefault="003021FD" w:rsidP="00DE41CA">
      <w:pPr>
        <w:ind w:firstLine="2268"/>
        <w:jc w:val="both"/>
        <w:rPr>
          <w:color w:val="000000"/>
          <w:sz w:val="22"/>
          <w:szCs w:val="22"/>
        </w:rPr>
      </w:pPr>
      <w:r w:rsidRPr="00856C6E">
        <w:rPr>
          <w:b/>
          <w:bCs/>
          <w:color w:val="000000"/>
          <w:sz w:val="22"/>
          <w:szCs w:val="22"/>
        </w:rPr>
        <w:t>X -</w:t>
      </w:r>
      <w:r w:rsidRPr="00856C6E">
        <w:rPr>
          <w:color w:val="000000"/>
          <w:sz w:val="22"/>
          <w:szCs w:val="22"/>
        </w:rPr>
        <w:t xml:space="preserve"> não serão aceitos dois ou mais lances de mesmo valor, prevalecendo aquele que for recebido e registrado em primeiro lugar;</w:t>
      </w:r>
    </w:p>
    <w:p w14:paraId="1D4EC803" w14:textId="77777777" w:rsidR="003021FD" w:rsidRPr="00856C6E" w:rsidRDefault="003021FD" w:rsidP="00DE41CA">
      <w:pPr>
        <w:ind w:firstLine="2268"/>
        <w:jc w:val="both"/>
        <w:rPr>
          <w:color w:val="000000"/>
          <w:sz w:val="22"/>
          <w:szCs w:val="22"/>
        </w:rPr>
      </w:pPr>
      <w:r w:rsidRPr="00856C6E">
        <w:rPr>
          <w:b/>
          <w:bCs/>
          <w:color w:val="000000"/>
          <w:sz w:val="22"/>
          <w:szCs w:val="22"/>
        </w:rPr>
        <w:t>XI -</w:t>
      </w:r>
      <w:r w:rsidRPr="00856C6E">
        <w:rPr>
          <w:color w:val="000000"/>
          <w:sz w:val="22"/>
          <w:szCs w:val="22"/>
        </w:rPr>
        <w:t xml:space="preserve"> durante o transcurso da sessão pública, os licitantes serão informados, em tempo real, do valor do menor lance registrado que tenha sido apresentado pelos demais licitantes, vedada a identificação do detentor do lance;</w:t>
      </w:r>
    </w:p>
    <w:p w14:paraId="725BDE5F" w14:textId="77777777" w:rsidR="003021FD" w:rsidRPr="00856C6E" w:rsidRDefault="003021FD" w:rsidP="00DE41CA">
      <w:pPr>
        <w:ind w:firstLine="2268"/>
        <w:jc w:val="both"/>
        <w:rPr>
          <w:color w:val="000000"/>
          <w:sz w:val="22"/>
          <w:szCs w:val="22"/>
        </w:rPr>
      </w:pPr>
      <w:r w:rsidRPr="00856C6E">
        <w:rPr>
          <w:b/>
          <w:bCs/>
          <w:color w:val="000000"/>
          <w:sz w:val="22"/>
          <w:szCs w:val="22"/>
        </w:rPr>
        <w:t>XII -</w:t>
      </w:r>
      <w:r w:rsidRPr="00856C6E">
        <w:rPr>
          <w:color w:val="000000"/>
          <w:sz w:val="22"/>
          <w:szCs w:val="22"/>
        </w:rPr>
        <w:t xml:space="preserve"> a etapa de lances da sessão pública, prevista em edital, será encerrada mediante aviso de fechamento iminente dos lances, emitido pelo sistema eletrônico aos licitantes, após o que transcorrerá período de tempo de até trinta minutos, aleatoriamente determinado também pelo sistema eletrônico, findo o qual será automaticamente encerrada a recepção de lances;</w:t>
      </w:r>
    </w:p>
    <w:p w14:paraId="496EE70F" w14:textId="77777777" w:rsidR="003021FD" w:rsidRPr="00856C6E" w:rsidRDefault="003021FD" w:rsidP="00DE41CA">
      <w:pPr>
        <w:ind w:firstLine="2268"/>
        <w:jc w:val="both"/>
        <w:rPr>
          <w:color w:val="000000"/>
          <w:sz w:val="22"/>
          <w:szCs w:val="22"/>
        </w:rPr>
      </w:pPr>
      <w:r w:rsidRPr="00856C6E">
        <w:rPr>
          <w:b/>
          <w:bCs/>
          <w:color w:val="000000"/>
          <w:sz w:val="22"/>
          <w:szCs w:val="22"/>
        </w:rPr>
        <w:t>X</w:t>
      </w:r>
      <w:r w:rsidR="00F96471" w:rsidRPr="00856C6E">
        <w:rPr>
          <w:b/>
          <w:bCs/>
          <w:color w:val="000000"/>
          <w:sz w:val="22"/>
          <w:szCs w:val="22"/>
        </w:rPr>
        <w:t>III</w:t>
      </w:r>
      <w:r w:rsidRPr="00856C6E">
        <w:rPr>
          <w:b/>
          <w:bCs/>
          <w:color w:val="000000"/>
          <w:sz w:val="22"/>
          <w:szCs w:val="22"/>
        </w:rPr>
        <w:t xml:space="preserve"> -</w:t>
      </w:r>
      <w:r w:rsidRPr="00856C6E">
        <w:rPr>
          <w:color w:val="000000"/>
          <w:sz w:val="22"/>
          <w:szCs w:val="22"/>
        </w:rPr>
        <w:t xml:space="preserve"> alternativamente ao disposto no inciso anterior, poderá ser previsto em edital o encerramento da sessão pública por decisão do pregoeiro, mediante encaminhamento de aviso de fechamento iminente dos lances e subseqüente transcurso do prazo de trinta minutos, findo o qual será encerrada a recepção de lances;</w:t>
      </w:r>
    </w:p>
    <w:p w14:paraId="3EA310BA" w14:textId="77777777" w:rsidR="003021FD" w:rsidRPr="00856C6E" w:rsidRDefault="003021FD" w:rsidP="00DE41CA">
      <w:pPr>
        <w:ind w:firstLine="2268"/>
        <w:jc w:val="both"/>
        <w:rPr>
          <w:color w:val="000000"/>
          <w:sz w:val="22"/>
          <w:szCs w:val="22"/>
        </w:rPr>
      </w:pPr>
      <w:r w:rsidRPr="00856C6E">
        <w:rPr>
          <w:b/>
          <w:bCs/>
          <w:color w:val="000000"/>
          <w:sz w:val="22"/>
          <w:szCs w:val="22"/>
        </w:rPr>
        <w:t>X</w:t>
      </w:r>
      <w:r w:rsidR="00F96471" w:rsidRPr="00856C6E">
        <w:rPr>
          <w:b/>
          <w:bCs/>
          <w:color w:val="000000"/>
          <w:sz w:val="22"/>
          <w:szCs w:val="22"/>
        </w:rPr>
        <w:t>I</w:t>
      </w:r>
      <w:r w:rsidRPr="00856C6E">
        <w:rPr>
          <w:b/>
          <w:bCs/>
          <w:color w:val="000000"/>
          <w:sz w:val="22"/>
          <w:szCs w:val="22"/>
        </w:rPr>
        <w:t>V -</w:t>
      </w:r>
      <w:r w:rsidRPr="00856C6E">
        <w:rPr>
          <w:color w:val="000000"/>
          <w:sz w:val="22"/>
          <w:szCs w:val="22"/>
        </w:rPr>
        <w:t xml:space="preserve"> O pregoeiro poderá encaminhar pelo sistema eletrônico, contraproposta diretamente ao licitante que tenha apresentado o lance de menor valor, para que seja obtido preço melhor, bem assim decidir sobre sua aceitação;</w:t>
      </w:r>
    </w:p>
    <w:p w14:paraId="10C58717"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XV - </w:t>
      </w:r>
      <w:r w:rsidRPr="00856C6E">
        <w:rPr>
          <w:color w:val="000000"/>
          <w:sz w:val="22"/>
          <w:szCs w:val="22"/>
        </w:rPr>
        <w:t>o pregoeiro anunciará o licitante vencedor imediatamente após o encerramento da etapa de lances da sessão pública ou, quando for o caso, após negociação e decisão pelo pregoeiro acerca da aceitação do lance de menor valor;</w:t>
      </w:r>
    </w:p>
    <w:p w14:paraId="04DC36D4" w14:textId="77777777" w:rsidR="003021FD" w:rsidRPr="00856C6E" w:rsidRDefault="003021FD" w:rsidP="00DE41CA">
      <w:pPr>
        <w:ind w:firstLine="2268"/>
        <w:jc w:val="both"/>
        <w:rPr>
          <w:color w:val="000000"/>
          <w:sz w:val="22"/>
          <w:szCs w:val="22"/>
        </w:rPr>
      </w:pPr>
      <w:r w:rsidRPr="00856C6E">
        <w:rPr>
          <w:b/>
          <w:bCs/>
          <w:color w:val="000000"/>
          <w:sz w:val="22"/>
          <w:szCs w:val="22"/>
        </w:rPr>
        <w:t>XVI -</w:t>
      </w:r>
      <w:r w:rsidRPr="00856C6E">
        <w:rPr>
          <w:color w:val="000000"/>
          <w:sz w:val="22"/>
          <w:szCs w:val="22"/>
        </w:rPr>
        <w:t xml:space="preserve"> O interesse do licitante em interpor recurso deverá ser manifestado por intermédio do sistema eletrônico, imediatamente após o encerramento da fase competitiva do pregão. O encaminhamento de memorial e contra-razões será exclusivamente por endereço eletrônico, sendo facultado o envio do original, observado o prazo de 3 (três) dias úteis;</w:t>
      </w:r>
    </w:p>
    <w:p w14:paraId="0F3022B5" w14:textId="77777777" w:rsidR="003021FD" w:rsidRPr="00856C6E" w:rsidRDefault="003021FD" w:rsidP="00DE41CA">
      <w:pPr>
        <w:ind w:firstLine="2268"/>
        <w:jc w:val="both"/>
        <w:rPr>
          <w:color w:val="000000"/>
          <w:sz w:val="22"/>
          <w:szCs w:val="22"/>
        </w:rPr>
      </w:pPr>
      <w:r w:rsidRPr="00856C6E">
        <w:rPr>
          <w:b/>
          <w:bCs/>
          <w:color w:val="000000"/>
          <w:sz w:val="22"/>
          <w:szCs w:val="22"/>
        </w:rPr>
        <w:t>XVII -</w:t>
      </w:r>
      <w:r w:rsidRPr="00856C6E">
        <w:rPr>
          <w:color w:val="000000"/>
          <w:sz w:val="22"/>
          <w:szCs w:val="22"/>
        </w:rPr>
        <w:t xml:space="preserve"> encerrada a etapa de lances da sessão pública, o licitante detentor da melhor oferta deverá comprovar, de imediato, a situação de regularidade na forma do</w:t>
      </w:r>
      <w:r w:rsidR="0085221E" w:rsidRPr="00856C6E">
        <w:rPr>
          <w:color w:val="000000"/>
          <w:sz w:val="22"/>
          <w:szCs w:val="22"/>
        </w:rPr>
        <w:t xml:space="preserve"> Edital</w:t>
      </w:r>
      <w:r w:rsidRPr="00856C6E">
        <w:rPr>
          <w:color w:val="000000"/>
          <w:sz w:val="22"/>
          <w:szCs w:val="22"/>
        </w:rPr>
        <w:t xml:space="preserve">, podendo esta comprovação se dar mediante encaminhamento da documentação via </w:t>
      </w:r>
      <w:r w:rsidR="00227D7D" w:rsidRPr="00856C6E">
        <w:rPr>
          <w:color w:val="000000"/>
          <w:sz w:val="22"/>
          <w:szCs w:val="22"/>
        </w:rPr>
        <w:t>e-mail</w:t>
      </w:r>
      <w:r w:rsidRPr="00856C6E">
        <w:rPr>
          <w:color w:val="000000"/>
          <w:sz w:val="22"/>
          <w:szCs w:val="22"/>
        </w:rPr>
        <w:t xml:space="preserve">, com posterior encaminhamento do original ou cópia autenticada, observado o prazo de </w:t>
      </w:r>
      <w:r w:rsidR="0085221E" w:rsidRPr="00856C6E">
        <w:rPr>
          <w:color w:val="000000"/>
          <w:sz w:val="22"/>
          <w:szCs w:val="22"/>
        </w:rPr>
        <w:t>05 (cinco) dias úteis</w:t>
      </w:r>
      <w:r w:rsidRPr="00856C6E">
        <w:rPr>
          <w:color w:val="000000"/>
          <w:sz w:val="22"/>
          <w:szCs w:val="22"/>
        </w:rPr>
        <w:t>;</w:t>
      </w:r>
    </w:p>
    <w:p w14:paraId="44B03C5D" w14:textId="77777777" w:rsidR="003021FD" w:rsidRPr="00856C6E" w:rsidRDefault="003021FD" w:rsidP="00DE41CA">
      <w:pPr>
        <w:ind w:firstLine="2268"/>
        <w:jc w:val="both"/>
        <w:rPr>
          <w:color w:val="000000"/>
          <w:sz w:val="22"/>
          <w:szCs w:val="22"/>
        </w:rPr>
      </w:pPr>
      <w:r w:rsidRPr="00856C6E">
        <w:rPr>
          <w:b/>
          <w:bCs/>
          <w:sz w:val="22"/>
          <w:szCs w:val="22"/>
        </w:rPr>
        <w:t>X</w:t>
      </w:r>
      <w:r w:rsidR="00F96471" w:rsidRPr="00856C6E">
        <w:rPr>
          <w:b/>
          <w:bCs/>
          <w:sz w:val="22"/>
          <w:szCs w:val="22"/>
        </w:rPr>
        <w:t>VIII</w:t>
      </w:r>
      <w:r w:rsidR="00856C6E">
        <w:rPr>
          <w:b/>
          <w:bCs/>
          <w:color w:val="000000"/>
          <w:sz w:val="22"/>
          <w:szCs w:val="22"/>
        </w:rPr>
        <w:t xml:space="preserve"> </w:t>
      </w:r>
      <w:r w:rsidRPr="00856C6E">
        <w:rPr>
          <w:b/>
          <w:bCs/>
          <w:color w:val="000000"/>
          <w:sz w:val="22"/>
          <w:szCs w:val="22"/>
        </w:rPr>
        <w:t>-</w:t>
      </w:r>
      <w:r w:rsidRPr="00856C6E">
        <w:rPr>
          <w:color w:val="000000"/>
          <w:sz w:val="22"/>
          <w:szCs w:val="22"/>
        </w:rPr>
        <w:t xml:space="preserve"> a indicação do lance vencedor, a classificação dos lances apresentados e demais informações relativas à sessão pública do pregão constarão de ata divulgada no sistema eletrônico, sem prejuízo das demais f</w:t>
      </w:r>
      <w:r w:rsidR="00974E03" w:rsidRPr="00856C6E">
        <w:rPr>
          <w:color w:val="000000"/>
          <w:sz w:val="22"/>
          <w:szCs w:val="22"/>
        </w:rPr>
        <w:t xml:space="preserve">ormas de publicidade previstas </w:t>
      </w:r>
      <w:r w:rsidRPr="00856C6E">
        <w:rPr>
          <w:color w:val="000000"/>
          <w:sz w:val="22"/>
          <w:szCs w:val="22"/>
        </w:rPr>
        <w:t>na legislação pertinente; e</w:t>
      </w:r>
    </w:p>
    <w:p w14:paraId="3808A7FB" w14:textId="77777777" w:rsidR="003021FD" w:rsidRPr="00856C6E" w:rsidRDefault="003021FD" w:rsidP="00DE41CA">
      <w:pPr>
        <w:ind w:firstLine="2268"/>
        <w:jc w:val="both"/>
        <w:rPr>
          <w:color w:val="000000"/>
          <w:sz w:val="22"/>
          <w:szCs w:val="22"/>
        </w:rPr>
      </w:pPr>
      <w:r w:rsidRPr="00856C6E">
        <w:rPr>
          <w:b/>
          <w:bCs/>
          <w:color w:val="000000"/>
          <w:sz w:val="22"/>
          <w:szCs w:val="22"/>
        </w:rPr>
        <w:t>X</w:t>
      </w:r>
      <w:r w:rsidR="00F96471" w:rsidRPr="00856C6E">
        <w:rPr>
          <w:b/>
          <w:bCs/>
          <w:color w:val="000000"/>
          <w:sz w:val="22"/>
          <w:szCs w:val="22"/>
        </w:rPr>
        <w:t>I</w:t>
      </w:r>
      <w:r w:rsidRPr="00856C6E">
        <w:rPr>
          <w:b/>
          <w:bCs/>
          <w:color w:val="000000"/>
          <w:sz w:val="22"/>
          <w:szCs w:val="22"/>
        </w:rPr>
        <w:t>X -</w:t>
      </w:r>
      <w:r w:rsidRPr="00856C6E">
        <w:rPr>
          <w:color w:val="000000"/>
          <w:sz w:val="22"/>
          <w:szCs w:val="22"/>
        </w:rPr>
        <w:t xml:space="preserve"> no caso de contratação de serviços comuns, ao final da sessão o licitante vencedor deverá encaminhar a planilha de custos referida no inciso VI, com os respectivos valores readequados ao valor total representado pelo lance vencedor.</w:t>
      </w:r>
    </w:p>
    <w:p w14:paraId="3F212D1D" w14:textId="77777777" w:rsidR="003021FD" w:rsidRPr="00856C6E" w:rsidRDefault="003021FD" w:rsidP="00DE41CA">
      <w:pPr>
        <w:ind w:firstLine="2268"/>
        <w:jc w:val="both"/>
        <w:rPr>
          <w:color w:val="000000"/>
          <w:sz w:val="22"/>
          <w:szCs w:val="22"/>
        </w:rPr>
      </w:pPr>
      <w:r w:rsidRPr="00856C6E">
        <w:rPr>
          <w:color w:val="000000"/>
          <w:sz w:val="22"/>
          <w:szCs w:val="22"/>
        </w:rPr>
        <w:t> </w:t>
      </w:r>
    </w:p>
    <w:p w14:paraId="76CC7EB5"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Art. 8º - </w:t>
      </w:r>
      <w:r w:rsidRPr="00856C6E">
        <w:rPr>
          <w:color w:val="000000"/>
          <w:sz w:val="22"/>
          <w:szCs w:val="22"/>
        </w:rPr>
        <w:t>Se a proposta ou o lance de menor valor não for aceitável, ou se o licitante desatender às exigências habilitatórias, o pregoeiro examinará a proposta ou o lance subseqüente, verificando a sua aceitabilidade e procedendo a sua habilitação, na ordem de classificação, e assim sucessivamente, até a apuração de uma proposta ou lance que atenda ao edital.</w:t>
      </w:r>
    </w:p>
    <w:p w14:paraId="1E25E968" w14:textId="77777777" w:rsidR="003021FD" w:rsidRPr="00856C6E" w:rsidRDefault="003021FD" w:rsidP="00DE41CA">
      <w:pPr>
        <w:ind w:firstLine="2268"/>
        <w:jc w:val="both"/>
        <w:rPr>
          <w:color w:val="000000"/>
          <w:sz w:val="22"/>
          <w:szCs w:val="22"/>
        </w:rPr>
      </w:pPr>
      <w:r w:rsidRPr="00856C6E">
        <w:rPr>
          <w:color w:val="000000"/>
          <w:sz w:val="22"/>
          <w:szCs w:val="22"/>
        </w:rPr>
        <w:t> </w:t>
      </w:r>
    </w:p>
    <w:p w14:paraId="2F77F3CE" w14:textId="77777777" w:rsidR="003021FD" w:rsidRPr="00856C6E" w:rsidRDefault="003021FD" w:rsidP="00DE41CA">
      <w:pPr>
        <w:ind w:firstLine="2268"/>
        <w:jc w:val="both"/>
        <w:rPr>
          <w:color w:val="000000"/>
          <w:sz w:val="22"/>
          <w:szCs w:val="22"/>
        </w:rPr>
      </w:pPr>
      <w:r w:rsidRPr="00856C6E">
        <w:rPr>
          <w:b/>
          <w:bCs/>
          <w:color w:val="000000"/>
          <w:sz w:val="22"/>
          <w:szCs w:val="22"/>
        </w:rPr>
        <w:t>Parágrafo único -</w:t>
      </w:r>
      <w:r w:rsidRPr="00856C6E">
        <w:rPr>
          <w:color w:val="000000"/>
          <w:sz w:val="22"/>
          <w:szCs w:val="22"/>
        </w:rPr>
        <w:t xml:space="preserve"> Na situação a que se refere este artigo, o pregoeiro poderá negociar com o licitante para que seja obtido preço melhor.</w:t>
      </w:r>
    </w:p>
    <w:p w14:paraId="27D0E215" w14:textId="77777777" w:rsidR="003021FD" w:rsidRPr="00856C6E" w:rsidRDefault="003021FD" w:rsidP="00DE41CA">
      <w:pPr>
        <w:ind w:firstLine="2268"/>
        <w:jc w:val="both"/>
        <w:rPr>
          <w:color w:val="000000"/>
          <w:sz w:val="22"/>
          <w:szCs w:val="22"/>
        </w:rPr>
      </w:pPr>
      <w:r w:rsidRPr="00856C6E">
        <w:rPr>
          <w:color w:val="000000"/>
          <w:sz w:val="22"/>
          <w:szCs w:val="22"/>
        </w:rPr>
        <w:t> </w:t>
      </w:r>
    </w:p>
    <w:p w14:paraId="137DF49B" w14:textId="77777777" w:rsidR="003021FD" w:rsidRPr="00856C6E" w:rsidRDefault="003021FD" w:rsidP="00DE41CA">
      <w:pPr>
        <w:ind w:firstLine="2268"/>
        <w:jc w:val="both"/>
        <w:rPr>
          <w:color w:val="000000"/>
          <w:sz w:val="22"/>
          <w:szCs w:val="22"/>
        </w:rPr>
      </w:pPr>
      <w:r w:rsidRPr="00856C6E">
        <w:rPr>
          <w:b/>
          <w:bCs/>
          <w:color w:val="000000"/>
          <w:sz w:val="22"/>
          <w:szCs w:val="22"/>
        </w:rPr>
        <w:t>Art. 9º -</w:t>
      </w:r>
      <w:r w:rsidRPr="00856C6E">
        <w:rPr>
          <w:color w:val="000000"/>
          <w:sz w:val="22"/>
          <w:szCs w:val="22"/>
        </w:rPr>
        <w:t xml:space="preserve"> Constatado o atendimento das exigências fixadas no edital, o licitante será declarado vencedor, sendo-lhe adjudicado o objeto do certame.</w:t>
      </w:r>
    </w:p>
    <w:p w14:paraId="621DA1E4" w14:textId="77777777" w:rsidR="003021FD" w:rsidRPr="00856C6E" w:rsidRDefault="003021FD" w:rsidP="00DE41CA">
      <w:pPr>
        <w:ind w:firstLine="2268"/>
        <w:jc w:val="both"/>
        <w:rPr>
          <w:color w:val="000000"/>
          <w:sz w:val="22"/>
          <w:szCs w:val="22"/>
        </w:rPr>
      </w:pPr>
      <w:r w:rsidRPr="00856C6E">
        <w:rPr>
          <w:color w:val="000000"/>
          <w:sz w:val="22"/>
          <w:szCs w:val="22"/>
        </w:rPr>
        <w:t> </w:t>
      </w:r>
    </w:p>
    <w:p w14:paraId="25D8A1E3" w14:textId="77777777" w:rsidR="003021FD" w:rsidRPr="00856C6E" w:rsidRDefault="003021FD" w:rsidP="00DE41CA">
      <w:pPr>
        <w:ind w:firstLine="2268"/>
        <w:jc w:val="both"/>
        <w:rPr>
          <w:color w:val="000000"/>
          <w:sz w:val="22"/>
          <w:szCs w:val="22"/>
        </w:rPr>
      </w:pPr>
      <w:r w:rsidRPr="00856C6E">
        <w:rPr>
          <w:b/>
          <w:bCs/>
          <w:color w:val="000000"/>
          <w:sz w:val="22"/>
          <w:szCs w:val="22"/>
        </w:rPr>
        <w:t>Parágrafo único -</w:t>
      </w:r>
      <w:r w:rsidRPr="00856C6E">
        <w:rPr>
          <w:color w:val="000000"/>
          <w:sz w:val="22"/>
          <w:szCs w:val="22"/>
        </w:rPr>
        <w:t xml:space="preserve"> Como requisito para a celebração do contrato, o vencedor deverá apresentar o documento original ou cópia autenticada.</w:t>
      </w:r>
    </w:p>
    <w:p w14:paraId="02C75730" w14:textId="77777777" w:rsidR="003021FD" w:rsidRPr="00856C6E" w:rsidRDefault="003021FD" w:rsidP="00DE41CA">
      <w:pPr>
        <w:ind w:firstLine="2268"/>
        <w:jc w:val="both"/>
        <w:rPr>
          <w:color w:val="000000"/>
          <w:sz w:val="22"/>
          <w:szCs w:val="22"/>
        </w:rPr>
      </w:pPr>
      <w:r w:rsidRPr="00856C6E">
        <w:rPr>
          <w:color w:val="000000"/>
          <w:sz w:val="22"/>
          <w:szCs w:val="22"/>
        </w:rPr>
        <w:t> </w:t>
      </w:r>
    </w:p>
    <w:p w14:paraId="3468781F" w14:textId="77777777" w:rsidR="003021FD" w:rsidRPr="00856C6E" w:rsidRDefault="003021FD" w:rsidP="00DE41CA">
      <w:pPr>
        <w:ind w:firstLine="2268"/>
        <w:jc w:val="both"/>
        <w:rPr>
          <w:color w:val="000000"/>
          <w:sz w:val="22"/>
          <w:szCs w:val="22"/>
        </w:rPr>
      </w:pPr>
      <w:r w:rsidRPr="00856C6E">
        <w:rPr>
          <w:b/>
          <w:bCs/>
          <w:color w:val="000000"/>
          <w:sz w:val="22"/>
          <w:szCs w:val="22"/>
        </w:rPr>
        <w:t>Art. 10 -</w:t>
      </w:r>
      <w:r w:rsidRPr="00856C6E">
        <w:rPr>
          <w:color w:val="000000"/>
          <w:sz w:val="22"/>
          <w:szCs w:val="22"/>
        </w:rPr>
        <w:t xml:space="preserve"> A declaração falsa relativa ao cumprimento dos requisitos de habilitação sujeitará o licitante às sanções previstas no art. 14, do Anexo I deste Decreto, e na legislação pertinente.</w:t>
      </w:r>
    </w:p>
    <w:p w14:paraId="26D51322" w14:textId="77777777" w:rsidR="003021FD" w:rsidRPr="00856C6E" w:rsidRDefault="003021FD" w:rsidP="00DE41CA">
      <w:pPr>
        <w:ind w:firstLine="2268"/>
        <w:jc w:val="both"/>
        <w:rPr>
          <w:color w:val="000000"/>
          <w:sz w:val="22"/>
          <w:szCs w:val="22"/>
        </w:rPr>
      </w:pPr>
      <w:r w:rsidRPr="00856C6E">
        <w:rPr>
          <w:color w:val="000000"/>
          <w:sz w:val="22"/>
          <w:szCs w:val="22"/>
        </w:rPr>
        <w:t> </w:t>
      </w:r>
    </w:p>
    <w:p w14:paraId="574BCFF9" w14:textId="77777777" w:rsidR="003021FD" w:rsidRPr="00856C6E" w:rsidRDefault="003021FD" w:rsidP="00DE41CA">
      <w:pPr>
        <w:ind w:firstLine="2268"/>
        <w:jc w:val="both"/>
        <w:rPr>
          <w:color w:val="000000"/>
          <w:sz w:val="22"/>
          <w:szCs w:val="22"/>
        </w:rPr>
      </w:pPr>
      <w:r w:rsidRPr="00856C6E">
        <w:rPr>
          <w:b/>
          <w:bCs/>
          <w:color w:val="000000"/>
          <w:sz w:val="22"/>
          <w:szCs w:val="22"/>
        </w:rPr>
        <w:t>Art. 11 -</w:t>
      </w:r>
      <w:r w:rsidRPr="00856C6E">
        <w:rPr>
          <w:color w:val="000000"/>
          <w:sz w:val="22"/>
          <w:szCs w:val="22"/>
        </w:rPr>
        <w:t xml:space="preserve"> No caso de desconexão com o pregoeiro, no decorrer da etapa competitiva do pregão, o sistema eletrônico poderá permanecer acessível aos licitantes para a recepção dos lances, retomando o pregoeiro, quando possível, sua atuação no certame, sem prejuízo dos atos realizados.</w:t>
      </w:r>
    </w:p>
    <w:p w14:paraId="12766E62" w14:textId="77777777" w:rsidR="003021FD" w:rsidRPr="00856C6E" w:rsidRDefault="003021FD" w:rsidP="00DE41CA">
      <w:pPr>
        <w:ind w:firstLine="2268"/>
        <w:jc w:val="both"/>
        <w:rPr>
          <w:color w:val="000000"/>
          <w:sz w:val="22"/>
          <w:szCs w:val="22"/>
        </w:rPr>
      </w:pPr>
      <w:r w:rsidRPr="00856C6E">
        <w:rPr>
          <w:color w:val="000000"/>
          <w:sz w:val="22"/>
          <w:szCs w:val="22"/>
        </w:rPr>
        <w:t> </w:t>
      </w:r>
    </w:p>
    <w:p w14:paraId="647560CB" w14:textId="77777777" w:rsidR="003021FD" w:rsidRPr="00856C6E" w:rsidRDefault="003021FD" w:rsidP="00DE41CA">
      <w:pPr>
        <w:ind w:firstLine="2268"/>
        <w:jc w:val="both"/>
        <w:rPr>
          <w:color w:val="000000"/>
          <w:sz w:val="22"/>
          <w:szCs w:val="22"/>
        </w:rPr>
      </w:pPr>
      <w:r w:rsidRPr="00856C6E">
        <w:rPr>
          <w:b/>
          <w:bCs/>
          <w:color w:val="000000"/>
          <w:sz w:val="22"/>
          <w:szCs w:val="22"/>
        </w:rPr>
        <w:t>Parágrafo único -</w:t>
      </w:r>
      <w:r w:rsidRPr="00856C6E">
        <w:rPr>
          <w:color w:val="000000"/>
          <w:sz w:val="22"/>
          <w:szCs w:val="22"/>
        </w:rPr>
        <w:t xml:space="preserve"> Quando a desconexão persistir por tempo superior a dez minutos, a sessão do pregão será suspensa e terá reinício somente após comunicação expressa aos participantes.</w:t>
      </w:r>
    </w:p>
    <w:p w14:paraId="060F389F" w14:textId="77777777" w:rsidR="003021FD" w:rsidRPr="00856C6E" w:rsidRDefault="003021FD" w:rsidP="00DE41CA">
      <w:pPr>
        <w:ind w:firstLine="2268"/>
        <w:jc w:val="both"/>
        <w:rPr>
          <w:color w:val="000000"/>
          <w:sz w:val="22"/>
          <w:szCs w:val="22"/>
        </w:rPr>
      </w:pPr>
      <w:r w:rsidRPr="00856C6E">
        <w:rPr>
          <w:color w:val="000000"/>
          <w:sz w:val="22"/>
          <w:szCs w:val="22"/>
        </w:rPr>
        <w:t> </w:t>
      </w:r>
    </w:p>
    <w:p w14:paraId="10FBDC52" w14:textId="77777777" w:rsidR="003021FD" w:rsidRPr="00856C6E" w:rsidRDefault="003021FD" w:rsidP="00DE41CA">
      <w:pPr>
        <w:pStyle w:val="WW-Recuodecorpodetexto2"/>
        <w:ind w:firstLine="2268"/>
        <w:jc w:val="both"/>
        <w:rPr>
          <w:rFonts w:ascii="Times New Roman" w:hAnsi="Times New Roman"/>
          <w:color w:val="000000"/>
          <w:sz w:val="22"/>
          <w:szCs w:val="22"/>
        </w:rPr>
      </w:pPr>
      <w:r w:rsidRPr="00856C6E">
        <w:rPr>
          <w:rFonts w:ascii="Times New Roman" w:hAnsi="Times New Roman"/>
          <w:b/>
          <w:bCs/>
          <w:color w:val="000000"/>
          <w:sz w:val="22"/>
          <w:szCs w:val="22"/>
        </w:rPr>
        <w:t>Art. 12 -</w:t>
      </w:r>
      <w:r w:rsidRPr="00856C6E">
        <w:rPr>
          <w:rFonts w:ascii="Times New Roman" w:hAnsi="Times New Roman"/>
          <w:color w:val="000000"/>
          <w:sz w:val="22"/>
          <w:szCs w:val="22"/>
        </w:rPr>
        <w:t xml:space="preserve"> Compete a Secretaria de Administração </w:t>
      </w:r>
      <w:r w:rsidR="00F96471" w:rsidRPr="00856C6E">
        <w:rPr>
          <w:rFonts w:ascii="Times New Roman" w:hAnsi="Times New Roman"/>
          <w:color w:val="000000"/>
          <w:sz w:val="22"/>
          <w:szCs w:val="22"/>
        </w:rPr>
        <w:t>e Finanças</w:t>
      </w:r>
      <w:r w:rsidRPr="00856C6E">
        <w:rPr>
          <w:rFonts w:ascii="Times New Roman" w:hAnsi="Times New Roman"/>
          <w:color w:val="000000"/>
          <w:sz w:val="22"/>
          <w:szCs w:val="22"/>
        </w:rPr>
        <w:t xml:space="preserve"> estabelecer normas e orientações complementares sobre a matéria regulada neste Decreto, bem como resolver os casos omissos.</w:t>
      </w:r>
    </w:p>
    <w:p w14:paraId="293FDDE1" w14:textId="77777777" w:rsidR="003021FD" w:rsidRPr="00856C6E" w:rsidRDefault="003021FD" w:rsidP="00DE41CA">
      <w:pPr>
        <w:ind w:firstLine="2268"/>
        <w:jc w:val="both"/>
        <w:rPr>
          <w:color w:val="000000"/>
          <w:sz w:val="22"/>
          <w:szCs w:val="22"/>
        </w:rPr>
      </w:pPr>
      <w:r w:rsidRPr="00856C6E">
        <w:rPr>
          <w:color w:val="000000"/>
          <w:sz w:val="22"/>
          <w:szCs w:val="22"/>
        </w:rPr>
        <w:t> </w:t>
      </w:r>
    </w:p>
    <w:p w14:paraId="122FBB09" w14:textId="77777777" w:rsidR="003021FD" w:rsidRPr="00856C6E" w:rsidRDefault="003021FD" w:rsidP="00DE41CA">
      <w:pPr>
        <w:ind w:firstLine="2268"/>
        <w:jc w:val="both"/>
        <w:rPr>
          <w:color w:val="000000"/>
          <w:sz w:val="22"/>
          <w:szCs w:val="22"/>
        </w:rPr>
      </w:pPr>
      <w:r w:rsidRPr="00856C6E">
        <w:rPr>
          <w:b/>
          <w:bCs/>
          <w:color w:val="000000"/>
          <w:sz w:val="22"/>
          <w:szCs w:val="22"/>
        </w:rPr>
        <w:t xml:space="preserve">Art. 13 - </w:t>
      </w:r>
      <w:r w:rsidRPr="00856C6E">
        <w:rPr>
          <w:color w:val="000000"/>
          <w:sz w:val="22"/>
          <w:szCs w:val="22"/>
        </w:rPr>
        <w:t>Aplicam-se, no que couber, as disposições do Decreto n</w:t>
      </w:r>
      <w:r w:rsidRPr="00856C6E">
        <w:rPr>
          <w:strike/>
          <w:color w:val="000000"/>
          <w:sz w:val="22"/>
          <w:szCs w:val="22"/>
        </w:rPr>
        <w:t>º</w:t>
      </w:r>
      <w:r w:rsidRPr="00856C6E">
        <w:rPr>
          <w:color w:val="000000"/>
          <w:sz w:val="22"/>
          <w:szCs w:val="22"/>
        </w:rPr>
        <w:t xml:space="preserve"> 3.555, de 8 de agosto de 2000.</w:t>
      </w:r>
    </w:p>
    <w:p w14:paraId="4C2707E2" w14:textId="77777777" w:rsidR="003021FD" w:rsidRPr="00856C6E" w:rsidRDefault="003021FD" w:rsidP="00DE41CA">
      <w:pPr>
        <w:ind w:firstLine="2268"/>
        <w:jc w:val="both"/>
        <w:rPr>
          <w:sz w:val="22"/>
          <w:szCs w:val="22"/>
        </w:rPr>
      </w:pPr>
      <w:r w:rsidRPr="00856C6E">
        <w:rPr>
          <w:sz w:val="22"/>
          <w:szCs w:val="22"/>
        </w:rPr>
        <w:t> </w:t>
      </w:r>
    </w:p>
    <w:p w14:paraId="10664B1C" w14:textId="77777777" w:rsidR="003021FD" w:rsidRPr="00856C6E" w:rsidRDefault="003021FD" w:rsidP="00DE41CA">
      <w:pPr>
        <w:ind w:firstLine="2268"/>
        <w:jc w:val="both"/>
        <w:rPr>
          <w:sz w:val="22"/>
          <w:szCs w:val="22"/>
        </w:rPr>
      </w:pPr>
    </w:p>
    <w:p w14:paraId="3F5C3B20" w14:textId="77777777" w:rsidR="003021FD" w:rsidRPr="00856C6E" w:rsidRDefault="003021FD" w:rsidP="00DE41CA">
      <w:pPr>
        <w:ind w:firstLine="2268"/>
        <w:jc w:val="both"/>
        <w:rPr>
          <w:sz w:val="22"/>
          <w:szCs w:val="22"/>
        </w:rPr>
      </w:pPr>
    </w:p>
    <w:p w14:paraId="50551F2E" w14:textId="77777777" w:rsidR="003021FD" w:rsidRPr="00856C6E" w:rsidRDefault="003021FD" w:rsidP="00DE41CA">
      <w:pPr>
        <w:ind w:firstLine="2268"/>
        <w:jc w:val="both"/>
        <w:rPr>
          <w:sz w:val="22"/>
          <w:szCs w:val="22"/>
        </w:rPr>
      </w:pPr>
    </w:p>
    <w:p w14:paraId="6C99F868" w14:textId="77777777" w:rsidR="003021FD" w:rsidRPr="00856C6E" w:rsidRDefault="003021FD" w:rsidP="00DE41CA">
      <w:pPr>
        <w:ind w:firstLine="2268"/>
        <w:jc w:val="both"/>
        <w:rPr>
          <w:sz w:val="22"/>
          <w:szCs w:val="22"/>
        </w:rPr>
      </w:pPr>
    </w:p>
    <w:p w14:paraId="69DB9FAC" w14:textId="77777777" w:rsidR="003021FD" w:rsidRPr="00856C6E" w:rsidRDefault="003021FD" w:rsidP="00DE41CA">
      <w:pPr>
        <w:ind w:firstLine="2268"/>
        <w:jc w:val="both"/>
        <w:rPr>
          <w:sz w:val="22"/>
          <w:szCs w:val="22"/>
        </w:rPr>
      </w:pPr>
    </w:p>
    <w:p w14:paraId="298966EC" w14:textId="77777777" w:rsidR="003021FD" w:rsidRPr="00856C6E" w:rsidRDefault="003021FD" w:rsidP="00DE41CA">
      <w:pPr>
        <w:ind w:firstLine="2268"/>
        <w:jc w:val="both"/>
        <w:rPr>
          <w:sz w:val="22"/>
          <w:szCs w:val="22"/>
        </w:rPr>
      </w:pPr>
    </w:p>
    <w:p w14:paraId="173E329F" w14:textId="77777777" w:rsidR="003021FD" w:rsidRPr="00856C6E" w:rsidRDefault="003021FD" w:rsidP="00DE41CA">
      <w:pPr>
        <w:ind w:firstLine="2268"/>
        <w:jc w:val="both"/>
        <w:rPr>
          <w:rStyle w:val="Forte"/>
          <w:b w:val="0"/>
          <w:sz w:val="22"/>
          <w:szCs w:val="22"/>
        </w:rPr>
      </w:pPr>
    </w:p>
    <w:p w14:paraId="4828AACB" w14:textId="77777777" w:rsidR="003021FD" w:rsidRPr="00856C6E" w:rsidRDefault="003021FD" w:rsidP="00DE41CA">
      <w:pPr>
        <w:pStyle w:val="Ttulo2"/>
        <w:numPr>
          <w:ilvl w:val="0"/>
          <w:numId w:val="0"/>
        </w:numPr>
        <w:ind w:firstLine="2268"/>
        <w:jc w:val="center"/>
        <w:rPr>
          <w:rStyle w:val="Forte"/>
          <w:rFonts w:ascii="Times New Roman" w:hAnsi="Times New Roman"/>
          <w:b/>
          <w:sz w:val="22"/>
          <w:szCs w:val="22"/>
        </w:rPr>
      </w:pPr>
    </w:p>
    <w:p w14:paraId="5B2D0DF4" w14:textId="77777777" w:rsidR="003021FD" w:rsidRPr="00856C6E" w:rsidRDefault="003021FD" w:rsidP="00DE41CA">
      <w:pPr>
        <w:pStyle w:val="Ttulo2"/>
        <w:numPr>
          <w:ilvl w:val="0"/>
          <w:numId w:val="0"/>
        </w:numPr>
        <w:ind w:firstLine="2268"/>
        <w:jc w:val="center"/>
        <w:rPr>
          <w:rStyle w:val="Forte"/>
          <w:rFonts w:ascii="Times New Roman" w:hAnsi="Times New Roman"/>
          <w:b/>
          <w:sz w:val="22"/>
          <w:szCs w:val="22"/>
        </w:rPr>
      </w:pPr>
    </w:p>
    <w:p w14:paraId="6A7D2C2B" w14:textId="77777777" w:rsidR="003021FD" w:rsidRPr="00856C6E" w:rsidRDefault="003021FD" w:rsidP="00DE41CA">
      <w:pPr>
        <w:pStyle w:val="NormalWeb"/>
        <w:spacing w:before="0" w:beforeAutospacing="0" w:after="0" w:afterAutospacing="0"/>
        <w:ind w:firstLine="2268"/>
        <w:rPr>
          <w:rFonts w:ascii="Times New Roman" w:hAnsi="Times New Roman" w:cs="Times New Roman"/>
          <w:b/>
          <w:bCs/>
          <w:color w:val="000000"/>
          <w:sz w:val="22"/>
          <w:szCs w:val="22"/>
        </w:rPr>
      </w:pPr>
    </w:p>
    <w:sectPr w:rsidR="003021FD" w:rsidRPr="00856C6E" w:rsidSect="00856C6E">
      <w:headerReference w:type="default" r:id="rId7"/>
      <w:footerReference w:type="even" r:id="rId8"/>
      <w:footerReference w:type="default" r:id="rId9"/>
      <w:pgSz w:w="11907" w:h="16840" w:code="9"/>
      <w:pgMar w:top="2608" w:right="794" w:bottom="1644" w:left="2041" w:header="720" w:footer="13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D7BD" w14:textId="77777777" w:rsidR="00571175" w:rsidRDefault="00571175">
      <w:r>
        <w:separator/>
      </w:r>
    </w:p>
  </w:endnote>
  <w:endnote w:type="continuationSeparator" w:id="0">
    <w:p w14:paraId="17086CDB" w14:textId="77777777" w:rsidR="00571175" w:rsidRDefault="0057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4288" w14:textId="77777777" w:rsidR="003021FD" w:rsidRDefault="003021F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C249D9" w14:textId="77777777" w:rsidR="003021FD" w:rsidRDefault="003021F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9E45" w14:textId="77777777" w:rsidR="003021FD" w:rsidRDefault="003021F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3E5E">
      <w:rPr>
        <w:rStyle w:val="Nmerodepgina"/>
        <w:noProof/>
      </w:rPr>
      <w:t>2</w:t>
    </w:r>
    <w:r>
      <w:rPr>
        <w:rStyle w:val="Nmerodepgina"/>
      </w:rPr>
      <w:fldChar w:fldCharType="end"/>
    </w:r>
  </w:p>
  <w:p w14:paraId="0778A598" w14:textId="77777777" w:rsidR="003021FD" w:rsidRDefault="003021FD">
    <w:pPr>
      <w:pStyle w:val="Rodap"/>
      <w:ind w:right="360"/>
      <w:jc w:val="right"/>
    </w:pPr>
    <w:r>
      <w:rPr>
        <w:sz w:val="14"/>
      </w:rPr>
      <w:fldChar w:fldCharType="begin"/>
    </w:r>
    <w:r>
      <w:rPr>
        <w:sz w:val="14"/>
      </w:rPr>
      <w:instrText xml:space="preserve"> FILENAME \p </w:instrText>
    </w:r>
    <w:r>
      <w:rPr>
        <w:sz w:val="14"/>
      </w:rPr>
      <w:fldChar w:fldCharType="separate"/>
    </w:r>
    <w:r w:rsidR="003F3E5E">
      <w:rPr>
        <w:noProof/>
        <w:sz w:val="14"/>
      </w:rPr>
      <w:t>J:\2016\Decretos\Dec13007.docx</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D3D7" w14:textId="77777777" w:rsidR="00571175" w:rsidRDefault="00571175">
      <w:r>
        <w:separator/>
      </w:r>
    </w:p>
  </w:footnote>
  <w:footnote w:type="continuationSeparator" w:id="0">
    <w:p w14:paraId="7C10A51B" w14:textId="77777777" w:rsidR="00571175" w:rsidRDefault="0057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5901" w14:textId="77777777" w:rsidR="003021FD" w:rsidRDefault="003021FD">
    <w:pP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4"/>
    <w:lvl w:ilvl="0">
      <w:start w:val="2"/>
      <w:numFmt w:val="decimal"/>
      <w:suff w:val="nothing"/>
      <w:lvlText w:val="%1"/>
      <w:lvlJc w:val="left"/>
      <w:pPr>
        <w:ind w:left="360" w:hanging="360"/>
      </w:pPr>
    </w:lvl>
    <w:lvl w:ilvl="1">
      <w:start w:val="5"/>
      <w:numFmt w:val="decimal"/>
      <w:suff w:val="nothing"/>
      <w:lvlText w:val="%1.%2"/>
      <w:lvlJc w:val="left"/>
      <w:pPr>
        <w:ind w:left="1110" w:hanging="360"/>
      </w:pPr>
    </w:lvl>
    <w:lvl w:ilvl="2">
      <w:start w:val="1"/>
      <w:numFmt w:val="decimal"/>
      <w:suff w:val="nothing"/>
      <w:lvlText w:val="%1.%2.%3"/>
      <w:lvlJc w:val="left"/>
      <w:pPr>
        <w:ind w:left="2220" w:hanging="720"/>
      </w:pPr>
    </w:lvl>
    <w:lvl w:ilvl="3">
      <w:start w:val="1"/>
      <w:numFmt w:val="decimal"/>
      <w:suff w:val="nothing"/>
      <w:lvlText w:val="%1.%2.%3.%4"/>
      <w:lvlJc w:val="left"/>
      <w:pPr>
        <w:ind w:left="3330" w:hanging="1080"/>
      </w:pPr>
    </w:lvl>
    <w:lvl w:ilvl="4">
      <w:start w:val="1"/>
      <w:numFmt w:val="decimal"/>
      <w:suff w:val="nothing"/>
      <w:lvlText w:val="%1.%2.%3.%4.%5"/>
      <w:lvlJc w:val="left"/>
      <w:pPr>
        <w:ind w:left="4080" w:hanging="1080"/>
      </w:pPr>
    </w:lvl>
    <w:lvl w:ilvl="5">
      <w:start w:val="1"/>
      <w:numFmt w:val="decimal"/>
      <w:suff w:val="nothing"/>
      <w:lvlText w:val="%1.%2.%3.%4.%5.%6"/>
      <w:lvlJc w:val="left"/>
      <w:pPr>
        <w:ind w:left="5190" w:hanging="1440"/>
      </w:pPr>
    </w:lvl>
    <w:lvl w:ilvl="6">
      <w:start w:val="1"/>
      <w:numFmt w:val="decimal"/>
      <w:suff w:val="nothing"/>
      <w:lvlText w:val="%1.%2.%3.%4.%5.%6.%7"/>
      <w:lvlJc w:val="left"/>
      <w:pPr>
        <w:ind w:left="5940" w:hanging="1440"/>
      </w:pPr>
    </w:lvl>
    <w:lvl w:ilvl="7">
      <w:start w:val="1"/>
      <w:numFmt w:val="decimal"/>
      <w:suff w:val="nothing"/>
      <w:lvlText w:val="%1.%2.%3.%4.%5.%6.%7.%8"/>
      <w:lvlJc w:val="left"/>
      <w:pPr>
        <w:ind w:left="7050" w:hanging="1800"/>
      </w:pPr>
    </w:lvl>
    <w:lvl w:ilvl="8">
      <w:start w:val="1"/>
      <w:numFmt w:val="decimal"/>
      <w:suff w:val="nothing"/>
      <w:lvlText w:val="%1.%2.%3.%4.%5.%6.%7.%8.%9"/>
      <w:lvlJc w:val="left"/>
      <w:pPr>
        <w:ind w:left="7800" w:hanging="1800"/>
      </w:pPr>
    </w:lvl>
  </w:abstractNum>
  <w:abstractNum w:abstractNumId="1" w15:restartNumberingAfterBreak="0">
    <w:nsid w:val="00000002"/>
    <w:multiLevelType w:val="multilevel"/>
    <w:tmpl w:val="00000002"/>
    <w:name w:val="WW8Num17"/>
    <w:lvl w:ilvl="0">
      <w:start w:val="2"/>
      <w:numFmt w:val="lowerLetter"/>
      <w:suff w:val="nothing"/>
      <w:lvlText w:val="%1)"/>
      <w:lvlJc w:val="left"/>
      <w:pPr>
        <w:ind w:left="945"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15:restartNumberingAfterBreak="0">
    <w:nsid w:val="00000003"/>
    <w:multiLevelType w:val="multilevel"/>
    <w:tmpl w:val="00000003"/>
    <w:lvl w:ilvl="0">
      <w:start w:val="1"/>
      <w:numFmt w:val="none"/>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1644CD3"/>
    <w:multiLevelType w:val="multilevel"/>
    <w:tmpl w:val="1D62C0F0"/>
    <w:lvl w:ilvl="0">
      <w:start w:val="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BF1C4E"/>
    <w:multiLevelType w:val="multilevel"/>
    <w:tmpl w:val="291C8FDE"/>
    <w:lvl w:ilvl="0">
      <w:start w:val="1"/>
      <w:numFmt w:val="decimal"/>
      <w:lvlText w:val="%1"/>
      <w:lvlJc w:val="left"/>
      <w:pPr>
        <w:tabs>
          <w:tab w:val="num" w:pos="420"/>
        </w:tabs>
        <w:ind w:left="420" w:hanging="420"/>
      </w:pPr>
    </w:lvl>
    <w:lvl w:ilvl="1">
      <w:start w:val="1"/>
      <w:numFmt w:val="decimal"/>
      <w:lvlText w:val="%1.%2"/>
      <w:lvlJc w:val="left"/>
      <w:pPr>
        <w:tabs>
          <w:tab w:val="num" w:pos="1838"/>
        </w:tabs>
        <w:ind w:left="1838" w:hanging="420"/>
      </w:pPr>
    </w:lvl>
    <w:lvl w:ilvl="2">
      <w:start w:val="1"/>
      <w:numFmt w:val="decimal"/>
      <w:lvlText w:val="%1.%2.%3"/>
      <w:lvlJc w:val="left"/>
      <w:pPr>
        <w:tabs>
          <w:tab w:val="num" w:pos="3556"/>
        </w:tabs>
        <w:ind w:left="3556" w:hanging="720"/>
      </w:pPr>
    </w:lvl>
    <w:lvl w:ilvl="3">
      <w:start w:val="1"/>
      <w:numFmt w:val="decimal"/>
      <w:lvlText w:val="%1.%2.%3.%4"/>
      <w:lvlJc w:val="left"/>
      <w:pPr>
        <w:tabs>
          <w:tab w:val="num" w:pos="4974"/>
        </w:tabs>
        <w:ind w:left="4974" w:hanging="720"/>
      </w:pPr>
    </w:lvl>
    <w:lvl w:ilvl="4">
      <w:start w:val="1"/>
      <w:numFmt w:val="decimal"/>
      <w:lvlText w:val="%1.%2.%3.%4.%5"/>
      <w:lvlJc w:val="left"/>
      <w:pPr>
        <w:tabs>
          <w:tab w:val="num" w:pos="6752"/>
        </w:tabs>
        <w:ind w:left="6752" w:hanging="1080"/>
      </w:pPr>
    </w:lvl>
    <w:lvl w:ilvl="5">
      <w:start w:val="1"/>
      <w:numFmt w:val="decimal"/>
      <w:lvlText w:val="%1.%2.%3.%4.%5.%6"/>
      <w:lvlJc w:val="left"/>
      <w:pPr>
        <w:tabs>
          <w:tab w:val="num" w:pos="8170"/>
        </w:tabs>
        <w:ind w:left="8170" w:hanging="1080"/>
      </w:pPr>
    </w:lvl>
    <w:lvl w:ilvl="6">
      <w:start w:val="1"/>
      <w:numFmt w:val="decimal"/>
      <w:lvlText w:val="%1.%2.%3.%4.%5.%6.%7"/>
      <w:lvlJc w:val="left"/>
      <w:pPr>
        <w:tabs>
          <w:tab w:val="num" w:pos="9948"/>
        </w:tabs>
        <w:ind w:left="9948" w:hanging="1440"/>
      </w:pPr>
    </w:lvl>
    <w:lvl w:ilvl="7">
      <w:start w:val="1"/>
      <w:numFmt w:val="decimal"/>
      <w:lvlText w:val="%1.%2.%3.%4.%5.%6.%7.%8"/>
      <w:lvlJc w:val="left"/>
      <w:pPr>
        <w:tabs>
          <w:tab w:val="num" w:pos="11366"/>
        </w:tabs>
        <w:ind w:left="11366" w:hanging="1440"/>
      </w:pPr>
    </w:lvl>
    <w:lvl w:ilvl="8">
      <w:start w:val="1"/>
      <w:numFmt w:val="decimal"/>
      <w:lvlText w:val="%1.%2.%3.%4.%5.%6.%7.%8.%9"/>
      <w:lvlJc w:val="left"/>
      <w:pPr>
        <w:tabs>
          <w:tab w:val="num" w:pos="13144"/>
        </w:tabs>
        <w:ind w:left="13144" w:hanging="1800"/>
      </w:pPr>
    </w:lvl>
  </w:abstractNum>
  <w:abstractNum w:abstractNumId="5" w15:restartNumberingAfterBreak="0">
    <w:nsid w:val="2FB62397"/>
    <w:multiLevelType w:val="hybridMultilevel"/>
    <w:tmpl w:val="917CC0CA"/>
    <w:lvl w:ilvl="0" w:tplc="6A608638">
      <w:start w:val="2"/>
      <w:numFmt w:val="lowerLetter"/>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6" w15:restartNumberingAfterBreak="0">
    <w:nsid w:val="45005406"/>
    <w:multiLevelType w:val="hybridMultilevel"/>
    <w:tmpl w:val="8FC84DBC"/>
    <w:lvl w:ilvl="0" w:tplc="E266E78E">
      <w:start w:val="1"/>
      <w:numFmt w:val="lowerLetter"/>
      <w:lvlText w:val="%1)"/>
      <w:lvlJc w:val="left"/>
      <w:pPr>
        <w:tabs>
          <w:tab w:val="num" w:pos="1776"/>
        </w:tabs>
        <w:ind w:left="1776" w:hanging="360"/>
      </w:pPr>
      <w:rPr>
        <w:rFonts w:hint="default"/>
        <w:b/>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7" w15:restartNumberingAfterBreak="0">
    <w:nsid w:val="74762725"/>
    <w:multiLevelType w:val="multilevel"/>
    <w:tmpl w:val="F7F077CA"/>
    <w:lvl w:ilvl="0">
      <w:start w:val="1"/>
      <w:numFmt w:val="decimal"/>
      <w:lvlText w:val="%1"/>
      <w:lvlJc w:val="left"/>
      <w:pPr>
        <w:tabs>
          <w:tab w:val="num" w:pos="540"/>
        </w:tabs>
        <w:ind w:left="540" w:hanging="540"/>
      </w:pPr>
    </w:lvl>
    <w:lvl w:ilvl="1">
      <w:start w:val="1"/>
      <w:numFmt w:val="decimal"/>
      <w:lvlText w:val="%1.%2"/>
      <w:lvlJc w:val="left"/>
      <w:pPr>
        <w:tabs>
          <w:tab w:val="num" w:pos="1958"/>
        </w:tabs>
        <w:ind w:left="1958" w:hanging="540"/>
      </w:pPr>
    </w:lvl>
    <w:lvl w:ilvl="2">
      <w:start w:val="1"/>
      <w:numFmt w:val="decimal"/>
      <w:lvlText w:val="%1.%2.%3"/>
      <w:lvlJc w:val="left"/>
      <w:pPr>
        <w:tabs>
          <w:tab w:val="num" w:pos="3556"/>
        </w:tabs>
        <w:ind w:left="3556" w:hanging="720"/>
      </w:pPr>
    </w:lvl>
    <w:lvl w:ilvl="3">
      <w:start w:val="1"/>
      <w:numFmt w:val="decimal"/>
      <w:lvlText w:val="%1.%2.%3.%4"/>
      <w:lvlJc w:val="left"/>
      <w:pPr>
        <w:tabs>
          <w:tab w:val="num" w:pos="4974"/>
        </w:tabs>
        <w:ind w:left="4974" w:hanging="720"/>
      </w:pPr>
    </w:lvl>
    <w:lvl w:ilvl="4">
      <w:start w:val="1"/>
      <w:numFmt w:val="decimal"/>
      <w:lvlText w:val="%1.%2.%3.%4.%5"/>
      <w:lvlJc w:val="left"/>
      <w:pPr>
        <w:tabs>
          <w:tab w:val="num" w:pos="6752"/>
        </w:tabs>
        <w:ind w:left="6752" w:hanging="1080"/>
      </w:pPr>
    </w:lvl>
    <w:lvl w:ilvl="5">
      <w:start w:val="1"/>
      <w:numFmt w:val="decimal"/>
      <w:lvlText w:val="%1.%2.%3.%4.%5.%6"/>
      <w:lvlJc w:val="left"/>
      <w:pPr>
        <w:tabs>
          <w:tab w:val="num" w:pos="8170"/>
        </w:tabs>
        <w:ind w:left="8170" w:hanging="1080"/>
      </w:pPr>
    </w:lvl>
    <w:lvl w:ilvl="6">
      <w:start w:val="1"/>
      <w:numFmt w:val="decimal"/>
      <w:lvlText w:val="%1.%2.%3.%4.%5.%6.%7"/>
      <w:lvlJc w:val="left"/>
      <w:pPr>
        <w:tabs>
          <w:tab w:val="num" w:pos="9948"/>
        </w:tabs>
        <w:ind w:left="9948" w:hanging="1440"/>
      </w:pPr>
    </w:lvl>
    <w:lvl w:ilvl="7">
      <w:start w:val="1"/>
      <w:numFmt w:val="decimal"/>
      <w:lvlText w:val="%1.%2.%3.%4.%5.%6.%7.%8"/>
      <w:lvlJc w:val="left"/>
      <w:pPr>
        <w:tabs>
          <w:tab w:val="num" w:pos="11366"/>
        </w:tabs>
        <w:ind w:left="11366" w:hanging="1440"/>
      </w:pPr>
    </w:lvl>
    <w:lvl w:ilvl="8">
      <w:start w:val="1"/>
      <w:numFmt w:val="decimal"/>
      <w:lvlText w:val="%1.%2.%3.%4.%5.%6.%7.%8.%9"/>
      <w:lvlJc w:val="left"/>
      <w:pPr>
        <w:tabs>
          <w:tab w:val="num" w:pos="13144"/>
        </w:tabs>
        <w:ind w:left="13144" w:hanging="1800"/>
      </w:pPr>
    </w:lvl>
  </w:abstractNum>
  <w:num w:numId="1" w16cid:durableId="1905991759">
    <w:abstractNumId w:val="2"/>
  </w:num>
  <w:num w:numId="2" w16cid:durableId="2042823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640561">
    <w:abstractNumId w:val="1"/>
  </w:num>
  <w:num w:numId="4" w16cid:durableId="18092008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289852">
    <w:abstractNumId w:val="7"/>
  </w:num>
  <w:num w:numId="6" w16cid:durableId="85793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6362560">
    <w:abstractNumId w:val="3"/>
  </w:num>
  <w:num w:numId="8" w16cid:durableId="132081473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3470349">
    <w:abstractNumId w:val="4"/>
  </w:num>
  <w:num w:numId="10" w16cid:durableId="2081980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6063853">
    <w:abstractNumId w:val="0"/>
  </w:num>
  <w:num w:numId="12" w16cid:durableId="602418477">
    <w:abstractNumId w:val="5"/>
  </w:num>
  <w:num w:numId="13" w16cid:durableId="1777291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C21"/>
    <w:rsid w:val="001F4110"/>
    <w:rsid w:val="002122CA"/>
    <w:rsid w:val="00227D7D"/>
    <w:rsid w:val="00253EC7"/>
    <w:rsid w:val="002D3546"/>
    <w:rsid w:val="003021FD"/>
    <w:rsid w:val="00325E1C"/>
    <w:rsid w:val="003621AC"/>
    <w:rsid w:val="00364824"/>
    <w:rsid w:val="00394C21"/>
    <w:rsid w:val="003A5ED7"/>
    <w:rsid w:val="003D72BB"/>
    <w:rsid w:val="003F3E5E"/>
    <w:rsid w:val="0041053B"/>
    <w:rsid w:val="004279C1"/>
    <w:rsid w:val="004373BB"/>
    <w:rsid w:val="0045382E"/>
    <w:rsid w:val="0056519C"/>
    <w:rsid w:val="00571175"/>
    <w:rsid w:val="005E6954"/>
    <w:rsid w:val="006874AA"/>
    <w:rsid w:val="006F5F11"/>
    <w:rsid w:val="00803247"/>
    <w:rsid w:val="0085221E"/>
    <w:rsid w:val="00856C6E"/>
    <w:rsid w:val="00923CD2"/>
    <w:rsid w:val="00941B61"/>
    <w:rsid w:val="00974E03"/>
    <w:rsid w:val="00CE77D0"/>
    <w:rsid w:val="00D3293E"/>
    <w:rsid w:val="00D45DA9"/>
    <w:rsid w:val="00D70E36"/>
    <w:rsid w:val="00DA7032"/>
    <w:rsid w:val="00DE41CA"/>
    <w:rsid w:val="00F964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00EA1"/>
  <w15:docId w15:val="{EC5C0757-077B-4F14-A90B-5B3BDF4C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b/>
      <w:sz w:val="20"/>
      <w:szCs w:val="20"/>
    </w:rPr>
  </w:style>
  <w:style w:type="paragraph" w:styleId="Ttulo2">
    <w:name w:val="heading 2"/>
    <w:basedOn w:val="Normal"/>
    <w:next w:val="Normal"/>
    <w:qFormat/>
    <w:pPr>
      <w:keepNext/>
      <w:numPr>
        <w:ilvl w:val="1"/>
        <w:numId w:val="2"/>
      </w:numPr>
      <w:suppressAutoHyphens/>
      <w:jc w:val="both"/>
      <w:outlineLvl w:val="1"/>
    </w:pPr>
    <w:rPr>
      <w:rFonts w:ascii="Arial" w:eastAsia="Arial Unicode MS" w:hAnsi="Arial"/>
      <w:b/>
      <w:color w:val="000000"/>
      <w:sz w:val="28"/>
      <w:szCs w:val="20"/>
    </w:rPr>
  </w:style>
  <w:style w:type="paragraph" w:styleId="Ttulo3">
    <w:name w:val="heading 3"/>
    <w:basedOn w:val="Normal"/>
    <w:next w:val="Normal"/>
    <w:qFormat/>
    <w:pPr>
      <w:keepNext/>
      <w:numPr>
        <w:ilvl w:val="2"/>
        <w:numId w:val="2"/>
      </w:numPr>
      <w:suppressAutoHyphens/>
      <w:jc w:val="center"/>
      <w:outlineLvl w:val="2"/>
    </w:pPr>
    <w:rPr>
      <w:rFonts w:ascii="Tahoma" w:eastAsia="Arial Unicode MS" w:hAnsi="Tahoma" w:cs="Tahoma"/>
      <w:b/>
      <w:sz w:val="28"/>
      <w:szCs w:val="20"/>
    </w:rPr>
  </w:style>
  <w:style w:type="paragraph" w:styleId="Ttulo4">
    <w:name w:val="heading 4"/>
    <w:basedOn w:val="Normal"/>
    <w:next w:val="Normal"/>
    <w:qFormat/>
    <w:pPr>
      <w:keepNext/>
      <w:ind w:firstLine="2694"/>
      <w:jc w:val="both"/>
      <w:outlineLvl w:val="3"/>
    </w:pPr>
    <w:rPr>
      <w:rFonts w:ascii="Arial" w:hAnsi="Arial"/>
      <w:b/>
    </w:rPr>
  </w:style>
  <w:style w:type="paragraph" w:styleId="Ttulo5">
    <w:name w:val="heading 5"/>
    <w:basedOn w:val="Normal"/>
    <w:next w:val="Normal"/>
    <w:qFormat/>
    <w:pPr>
      <w:keepNext/>
      <w:ind w:firstLine="1418"/>
      <w:jc w:val="center"/>
      <w:outlineLvl w:val="4"/>
    </w:pPr>
    <w:rPr>
      <w:rFonts w:eastAsia="Arial Unicode MS"/>
      <w:b/>
      <w:szCs w:val="20"/>
    </w:rPr>
  </w:style>
  <w:style w:type="paragraph" w:styleId="Ttulo6">
    <w:name w:val="heading 6"/>
    <w:basedOn w:val="Normal"/>
    <w:next w:val="Normal"/>
    <w:qFormat/>
    <w:pPr>
      <w:keepNext/>
      <w:jc w:val="center"/>
      <w:outlineLvl w:val="5"/>
    </w:pPr>
    <w:rPr>
      <w:sz w:val="26"/>
      <w:szCs w:val="20"/>
      <w:lang w:eastAsia="en-US"/>
    </w:rPr>
  </w:style>
  <w:style w:type="paragraph" w:styleId="Ttulo7">
    <w:name w:val="heading 7"/>
    <w:basedOn w:val="Normal"/>
    <w:next w:val="Normal"/>
    <w:qFormat/>
    <w:pPr>
      <w:keepNext/>
      <w:jc w:val="center"/>
      <w:outlineLvl w:val="6"/>
    </w:pPr>
    <w:rPr>
      <w:rFonts w:ascii="Arial" w:hAnsi="Arial" w:cs="Arial"/>
      <w:b/>
      <w:bCs/>
      <w:color w:val="000000"/>
      <w:szCs w:val="20"/>
    </w:rPr>
  </w:style>
  <w:style w:type="paragraph" w:styleId="Ttulo8">
    <w:name w:val="heading 8"/>
    <w:basedOn w:val="Normal"/>
    <w:next w:val="Normal"/>
    <w:qFormat/>
    <w:pPr>
      <w:keepNext/>
      <w:tabs>
        <w:tab w:val="left" w:pos="1418"/>
      </w:tabs>
      <w:ind w:left="2160"/>
      <w:outlineLvl w:val="7"/>
    </w:pPr>
    <w:rPr>
      <w:rFonts w:ascii="Garamond" w:hAnsi="Garamond"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Textodenotaderodap"/>
    <w:next w:val="Ttulo"/>
    <w:semiHidden/>
    <w:pPr>
      <w:tabs>
        <w:tab w:val="center" w:pos="4419"/>
        <w:tab w:val="right" w:pos="8838"/>
      </w:tabs>
    </w:pPr>
  </w:style>
  <w:style w:type="paragraph" w:styleId="Textodenotaderodap">
    <w:name w:val="footnote text"/>
    <w:basedOn w:val="Normal"/>
    <w:semiHidden/>
    <w:rPr>
      <w:sz w:val="20"/>
      <w:szCs w:val="20"/>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paragraph" w:styleId="Recuodecorpodetexto">
    <w:name w:val="Body Text Indent"/>
    <w:basedOn w:val="Normal"/>
    <w:semiHidden/>
    <w:pPr>
      <w:ind w:left="2552"/>
      <w:jc w:val="both"/>
    </w:pPr>
    <w:rPr>
      <w:rFonts w:ascii="Arial" w:hAnsi="Arial"/>
      <w:b/>
      <w:sz w:val="22"/>
      <w:szCs w:val="20"/>
    </w:rPr>
  </w:style>
  <w:style w:type="paragraph" w:styleId="Legenda">
    <w:name w:val="caption"/>
    <w:basedOn w:val="Normal"/>
    <w:next w:val="Normal"/>
    <w:qFormat/>
    <w:pPr>
      <w:jc w:val="center"/>
    </w:pPr>
    <w:rPr>
      <w:rFonts w:ascii="Book Antiqua" w:hAnsi="Book Antiqua"/>
      <w:b/>
      <w:sz w:val="32"/>
      <w:szCs w:val="20"/>
      <w:lang w:eastAsia="en-US"/>
    </w:rPr>
  </w:style>
  <w:style w:type="paragraph" w:styleId="Cabealho">
    <w:name w:val="header"/>
    <w:basedOn w:val="Normal"/>
    <w:semiHidden/>
    <w:pPr>
      <w:tabs>
        <w:tab w:val="center" w:pos="4419"/>
        <w:tab w:val="right" w:pos="8838"/>
      </w:tabs>
    </w:pPr>
    <w:rPr>
      <w:sz w:val="20"/>
      <w:szCs w:val="20"/>
      <w:lang w:eastAsia="en-US"/>
    </w:rPr>
  </w:style>
  <w:style w:type="paragraph" w:customStyle="1" w:styleId="WW-Corpodetexto2">
    <w:name w:val="WW-Corpo de texto 2"/>
    <w:basedOn w:val="Normal"/>
    <w:pPr>
      <w:suppressAutoHyphens/>
      <w:jc w:val="both"/>
    </w:pPr>
    <w:rPr>
      <w:rFonts w:ascii="Arial" w:hAnsi="Arial"/>
      <w:szCs w:val="20"/>
    </w:rPr>
  </w:style>
  <w:style w:type="character" w:styleId="Hyperlink">
    <w:name w:val="Hyperlink"/>
    <w:semiHidden/>
    <w:rPr>
      <w:color w:val="0000FF"/>
      <w:u w:val="single"/>
    </w:rPr>
  </w:style>
  <w:style w:type="character" w:customStyle="1" w:styleId="WW-Fontepargpadro">
    <w:name w:val="WW-Fonte parág. padrão"/>
  </w:style>
  <w:style w:type="paragraph" w:styleId="Corpodetexto3">
    <w:name w:val="Body Text 3"/>
    <w:basedOn w:val="Normal"/>
    <w:semiHidden/>
    <w:pPr>
      <w:jc w:val="center"/>
    </w:pPr>
    <w:rPr>
      <w:b/>
      <w:szCs w:val="20"/>
    </w:rPr>
  </w:style>
  <w:style w:type="paragraph" w:customStyle="1" w:styleId="WW-Corpodetexto3">
    <w:name w:val="WW-Corpo de texto 3"/>
    <w:basedOn w:val="Normal"/>
    <w:pPr>
      <w:suppressAutoHyphens/>
      <w:jc w:val="both"/>
    </w:pPr>
    <w:rPr>
      <w:rFonts w:ascii="Arial" w:hAnsi="Arial"/>
      <w:b/>
      <w:szCs w:val="20"/>
    </w:rPr>
  </w:style>
  <w:style w:type="paragraph" w:customStyle="1" w:styleId="WW-Recuodecorpodetexto3">
    <w:name w:val="WW-Recuo de corpo de texto 3"/>
    <w:basedOn w:val="Normal"/>
    <w:pPr>
      <w:suppressAutoHyphens/>
      <w:ind w:left="300" w:hanging="300"/>
      <w:jc w:val="both"/>
    </w:pPr>
    <w:rPr>
      <w:rFonts w:ascii="Arial" w:hAnsi="Arial"/>
      <w:szCs w:val="20"/>
    </w:rPr>
  </w:style>
  <w:style w:type="paragraph" w:styleId="Corpodetexto2">
    <w:name w:val="Body Text 2"/>
    <w:basedOn w:val="Normal"/>
    <w:semiHidden/>
    <w:pPr>
      <w:suppressAutoHyphens/>
      <w:jc w:val="both"/>
    </w:pPr>
    <w:rPr>
      <w:rFonts w:ascii="Tahoma" w:hAnsi="Tahoma"/>
      <w:b/>
      <w:szCs w:val="20"/>
      <w:u w:val="single"/>
    </w:rPr>
  </w:style>
  <w:style w:type="paragraph" w:customStyle="1" w:styleId="WW-Recuodecorpodetexto2">
    <w:name w:val="WW-Recuo de corpo de texto 2"/>
    <w:basedOn w:val="Normal"/>
    <w:pPr>
      <w:suppressAutoHyphens/>
      <w:ind w:firstLine="900"/>
    </w:pPr>
    <w:rPr>
      <w:rFonts w:ascii="Tahoma" w:hAnsi="Tahoma"/>
      <w:sz w:val="28"/>
      <w:szCs w:val="20"/>
    </w:rPr>
  </w:style>
  <w:style w:type="character" w:styleId="Forte">
    <w:name w:val="Strong"/>
    <w:qFormat/>
    <w:rPr>
      <w:b/>
      <w:bCs w:val="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semiHidden/>
    <w:pPr>
      <w:ind w:firstLine="1418"/>
      <w:jc w:val="both"/>
    </w:pPr>
    <w:rPr>
      <w:rFonts w:ascii="Arial" w:hAnsi="Arial" w:cs="Arial"/>
      <w:color w:val="000000"/>
    </w:rPr>
  </w:style>
  <w:style w:type="paragraph" w:styleId="Recuodecorpodetexto3">
    <w:name w:val="Body Text Indent 3"/>
    <w:basedOn w:val="Normal"/>
    <w:semiHidden/>
    <w:pPr>
      <w:ind w:left="2160"/>
      <w:jc w:val="both"/>
    </w:pPr>
  </w:style>
  <w:style w:type="character" w:styleId="Nmerodepgina">
    <w:name w:val="page number"/>
    <w:basedOn w:val="Fontepargpadro"/>
    <w:semiHidden/>
  </w:style>
  <w:style w:type="paragraph" w:styleId="Textodebalo">
    <w:name w:val="Balloon Text"/>
    <w:basedOn w:val="Normal"/>
    <w:link w:val="TextodebaloChar"/>
    <w:uiPriority w:val="99"/>
    <w:semiHidden/>
    <w:unhideWhenUsed/>
    <w:rsid w:val="00394C21"/>
    <w:rPr>
      <w:rFonts w:ascii="Segoe UI" w:hAnsi="Segoe UI" w:cs="Segoe UI"/>
      <w:sz w:val="18"/>
      <w:szCs w:val="18"/>
    </w:rPr>
  </w:style>
  <w:style w:type="character" w:customStyle="1" w:styleId="TextodebaloChar">
    <w:name w:val="Texto de balão Char"/>
    <w:link w:val="Textodebalo"/>
    <w:uiPriority w:val="99"/>
    <w:semiHidden/>
    <w:rsid w:val="00394C21"/>
    <w:rPr>
      <w:rFonts w:ascii="Segoe UI" w:hAnsi="Segoe UI" w:cs="Segoe UI"/>
      <w:sz w:val="18"/>
      <w:szCs w:val="18"/>
    </w:rPr>
  </w:style>
  <w:style w:type="paragraph" w:styleId="PargrafodaLista">
    <w:name w:val="List Paragraph"/>
    <w:basedOn w:val="Normal"/>
    <w:uiPriority w:val="34"/>
    <w:qFormat/>
    <w:rsid w:val="001F4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4820</Words>
  <Characters>26033</Characters>
  <Application>Microsoft Office Word</Application>
  <DocSecurity>4</DocSecurity>
  <Lines>216</Lines>
  <Paragraphs>61</Paragraphs>
  <ScaleCrop>false</ScaleCrop>
  <HeadingPairs>
    <vt:vector size="2" baseType="variant">
      <vt:variant>
        <vt:lpstr>Título</vt:lpstr>
      </vt:variant>
      <vt:variant>
        <vt:i4>1</vt:i4>
      </vt:variant>
    </vt:vector>
  </HeadingPairs>
  <TitlesOfParts>
    <vt:vector size="1" baseType="lpstr">
      <vt:lpstr>DECRETO Nº 1168/2006</vt:lpstr>
    </vt:vector>
  </TitlesOfParts>
  <Company>pmg</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1168/2006</dc:title>
  <dc:creator>PauloLima</dc:creator>
  <cp:lastModifiedBy>PAT19265</cp:lastModifiedBy>
  <cp:revision>2</cp:revision>
  <cp:lastPrinted>2016-06-16T17:53:00Z</cp:lastPrinted>
  <dcterms:created xsi:type="dcterms:W3CDTF">2026-06-23T12:29:00Z</dcterms:created>
  <dcterms:modified xsi:type="dcterms:W3CDTF">2026-06-23T12:29:00Z</dcterms:modified>
</cp:coreProperties>
</file>