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0B69" w14:textId="77777777" w:rsidR="006330D2" w:rsidRDefault="006330D2" w:rsidP="006330D2">
      <w:pPr>
        <w:pStyle w:val="Ttulo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DECRETO Nº </w:t>
      </w:r>
      <w:r w:rsidR="009E29B7">
        <w:rPr>
          <w:rFonts w:ascii="Times New Roman" w:hAnsi="Times New Roman"/>
          <w:sz w:val="22"/>
          <w:szCs w:val="22"/>
        </w:rPr>
        <w:t>13424/2017</w:t>
      </w:r>
    </w:p>
    <w:p w14:paraId="6FDE8FD0" w14:textId="77777777" w:rsidR="006330D2" w:rsidRPr="00493F40" w:rsidRDefault="006330D2" w:rsidP="006330D2">
      <w:pPr>
        <w:rPr>
          <w:lang w:val="pt-BR"/>
        </w:rPr>
      </w:pPr>
    </w:p>
    <w:p w14:paraId="48400224" w14:textId="77777777" w:rsidR="006330D2" w:rsidRDefault="006330D2" w:rsidP="006330D2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A9F085A" w14:textId="77777777" w:rsidR="006330D2" w:rsidRPr="009E29B7" w:rsidRDefault="006330D2" w:rsidP="006330D2">
      <w:pPr>
        <w:pStyle w:val="Recuodecorpodetexto"/>
        <w:rPr>
          <w:rFonts w:ascii="Times New Roman" w:hAnsi="Times New Roman"/>
          <w:sz w:val="22"/>
          <w:szCs w:val="22"/>
        </w:rPr>
      </w:pPr>
      <w:r w:rsidRPr="009E29B7">
        <w:rPr>
          <w:rFonts w:ascii="Times New Roman" w:hAnsi="Times New Roman"/>
          <w:sz w:val="22"/>
          <w:szCs w:val="22"/>
        </w:rPr>
        <w:t>Dispõe sobre a Programação Financeira de Arrecadação Mensal e Cronograma de Execução Mensal de Desembolso para o Exercício Financeiro de 2017.</w:t>
      </w:r>
    </w:p>
    <w:p w14:paraId="22104667" w14:textId="77777777" w:rsidR="006330D2" w:rsidRDefault="006330D2" w:rsidP="006330D2">
      <w:pPr>
        <w:ind w:left="3402"/>
        <w:jc w:val="both"/>
        <w:rPr>
          <w:rFonts w:ascii="Times New Roman" w:hAnsi="Times New Roman"/>
          <w:i/>
          <w:iCs/>
          <w:sz w:val="22"/>
          <w:szCs w:val="22"/>
          <w:lang w:val="pt-BR"/>
        </w:rPr>
      </w:pPr>
    </w:p>
    <w:p w14:paraId="6569B1DC" w14:textId="77777777" w:rsidR="006330D2" w:rsidRDefault="006330D2" w:rsidP="006330D2">
      <w:pPr>
        <w:ind w:left="3402"/>
        <w:jc w:val="both"/>
        <w:rPr>
          <w:rFonts w:ascii="Times New Roman" w:hAnsi="Times New Roman"/>
          <w:i/>
          <w:iCs/>
          <w:sz w:val="22"/>
          <w:szCs w:val="22"/>
          <w:lang w:val="pt-BR"/>
        </w:rPr>
      </w:pPr>
    </w:p>
    <w:p w14:paraId="22D939F6" w14:textId="77777777" w:rsidR="006330D2" w:rsidRDefault="006330D2" w:rsidP="006330D2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>
        <w:rPr>
          <w:rFonts w:ascii="Times New Roman" w:hAnsi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02916192" w14:textId="77777777" w:rsidR="006330D2" w:rsidRDefault="006330D2" w:rsidP="006330D2">
      <w:pPr>
        <w:ind w:left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1E58D14B" w14:textId="77777777" w:rsidR="006330D2" w:rsidRDefault="006330D2" w:rsidP="006330D2">
      <w:pPr>
        <w:ind w:left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5061E704" w14:textId="77777777" w:rsidR="006330D2" w:rsidRDefault="006330D2" w:rsidP="006330D2">
      <w:pPr>
        <w:ind w:left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b/>
          <w:color w:val="000000"/>
          <w:sz w:val="22"/>
          <w:szCs w:val="22"/>
          <w:lang w:val="pt-BR"/>
        </w:rPr>
        <w:t>D E C R E T A:</w:t>
      </w:r>
    </w:p>
    <w:p w14:paraId="56E85AD8" w14:textId="77777777" w:rsidR="006330D2" w:rsidRDefault="006330D2" w:rsidP="006330D2">
      <w:pPr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2AF1FADE" w14:textId="77777777" w:rsidR="006330D2" w:rsidRDefault="006330D2" w:rsidP="006330D2">
      <w:pPr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2031EDCB" w14:textId="77777777" w:rsidR="006330D2" w:rsidRDefault="006330D2" w:rsidP="006330D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b/>
          <w:color w:val="000000"/>
          <w:sz w:val="22"/>
          <w:szCs w:val="22"/>
          <w:lang w:val="pt-BR"/>
        </w:rPr>
        <w:t>Art. 1º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- Em cumprimento as determinações emanadas no artigo 8º da Lei Complementar nº 101, de 04/05/2000, fica estabelecida a programação financeira de arrecadação mensal e cronograma de execução mensal de desembolso para o exercício financeiro de 2017 na forma dos Anexos I a III do presente Decreto.</w:t>
      </w:r>
    </w:p>
    <w:p w14:paraId="367C41BD" w14:textId="77777777" w:rsidR="006330D2" w:rsidRDefault="006330D2" w:rsidP="006330D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57F2C3F4" w14:textId="77777777" w:rsidR="006330D2" w:rsidRDefault="006330D2" w:rsidP="006330D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b/>
          <w:color w:val="000000"/>
          <w:sz w:val="22"/>
          <w:szCs w:val="22"/>
          <w:lang w:val="pt-BR"/>
        </w:rPr>
        <w:t>Art. 2º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- As receitas previstas na Lei Orçamentária Anual, aprovada pela Lei Municipal 2112 de 09</w:t>
      </w:r>
      <w:r w:rsidRPr="00902E12">
        <w:rPr>
          <w:rFonts w:ascii="Times New Roman" w:hAnsi="Times New Roman"/>
          <w:color w:val="000000"/>
          <w:sz w:val="22"/>
          <w:szCs w:val="22"/>
          <w:lang w:val="pt-BR"/>
        </w:rPr>
        <w:t xml:space="preserve"> de 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dezembro</w:t>
      </w:r>
      <w:r w:rsidRPr="00902E12">
        <w:rPr>
          <w:rFonts w:ascii="Times New Roman" w:hAnsi="Times New Roman"/>
          <w:color w:val="000000"/>
          <w:sz w:val="22"/>
          <w:szCs w:val="22"/>
          <w:lang w:val="pt-BR"/>
        </w:rPr>
        <w:t xml:space="preserve"> de 201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6</w:t>
      </w:r>
      <w:r w:rsidRPr="00902E12">
        <w:rPr>
          <w:rFonts w:ascii="Times New Roman" w:hAnsi="Times New Roman"/>
          <w:color w:val="000000"/>
          <w:sz w:val="22"/>
          <w:szCs w:val="22"/>
          <w:lang w:val="pt-BR"/>
        </w:rPr>
        <w:t>, para o exercício financeiro de 201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7, ficam desdobradas em metas bimestrais de arrecadação na forma do Anexo III ao presente Decreto, consoante ao disposto no art. 13 da referida Lei Complementar.</w:t>
      </w:r>
    </w:p>
    <w:p w14:paraId="17544EBF" w14:textId="77777777" w:rsidR="006330D2" w:rsidRDefault="006330D2" w:rsidP="006330D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185DA678" w14:textId="77777777" w:rsidR="006330D2" w:rsidRDefault="006330D2" w:rsidP="006330D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b/>
          <w:color w:val="000000"/>
          <w:sz w:val="22"/>
          <w:szCs w:val="22"/>
          <w:lang w:val="pt-BR"/>
        </w:rPr>
        <w:t>Art. 3º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- O cronograma mensal de desembolso e a programação financeira de arrecadação mensal poderão ser refeitos mensalmente visando a sua adequação ao comportamento efetivo da receita e a compatibilização da despesa às alterações oriundas da abertura de créditos adicionais e/ou remanejamento de dotações orçamentárias.</w:t>
      </w:r>
    </w:p>
    <w:p w14:paraId="5BC7FC18" w14:textId="77777777" w:rsidR="006330D2" w:rsidRDefault="006330D2" w:rsidP="006330D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221F0EE5" w14:textId="77777777" w:rsidR="006330D2" w:rsidRDefault="006330D2" w:rsidP="006330D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b/>
          <w:color w:val="000000"/>
          <w:sz w:val="22"/>
          <w:szCs w:val="22"/>
          <w:lang w:val="pt-BR"/>
        </w:rPr>
        <w:t>Art. 4º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- Revogam-se as disposições em contrário.</w:t>
      </w:r>
    </w:p>
    <w:p w14:paraId="1C8B296E" w14:textId="77777777" w:rsidR="006330D2" w:rsidRDefault="006330D2" w:rsidP="006330D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21C12A51" w14:textId="77777777" w:rsidR="006330D2" w:rsidRDefault="006330D2" w:rsidP="006330D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A81389A" w14:textId="77777777" w:rsidR="006330D2" w:rsidRDefault="006330D2" w:rsidP="006330D2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Estado do Paraná, aos onze dias do mês de janeiro do ano de dois mil e dezessete, 56º ano de emancipação.</w:t>
      </w:r>
    </w:p>
    <w:p w14:paraId="1A6510E3" w14:textId="77777777" w:rsidR="006330D2" w:rsidRDefault="006330D2" w:rsidP="006330D2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2459CFF" w14:textId="77777777" w:rsidR="006330D2" w:rsidRDefault="006330D2" w:rsidP="006330D2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3A4B5E2" w14:textId="77777777" w:rsidR="006330D2" w:rsidRDefault="006330D2" w:rsidP="006330D2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0E2715F" w14:textId="77777777" w:rsidR="006330D2" w:rsidRDefault="006330D2" w:rsidP="006330D2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A24344A" w14:textId="77777777" w:rsidR="006330D2" w:rsidRDefault="006330D2" w:rsidP="006330D2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79F6A823" w14:textId="77777777" w:rsidR="006330D2" w:rsidRDefault="006330D2" w:rsidP="006330D2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Prefeito</w:t>
      </w:r>
    </w:p>
    <w:p w14:paraId="069D3BD5" w14:textId="77777777" w:rsidR="006330D2" w:rsidRDefault="006330D2" w:rsidP="006330D2">
      <w:pPr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590D0A42" w14:textId="77777777" w:rsidR="006330D2" w:rsidRDefault="006330D2" w:rsidP="006330D2">
      <w:pPr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Publique-se</w:t>
      </w:r>
    </w:p>
    <w:p w14:paraId="644F6270" w14:textId="77777777" w:rsidR="006330D2" w:rsidRDefault="006330D2" w:rsidP="006330D2">
      <w:pPr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Cumpra-se</w:t>
      </w:r>
    </w:p>
    <w:p w14:paraId="54804212" w14:textId="77777777" w:rsidR="006330D2" w:rsidRDefault="006330D2" w:rsidP="006330D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738F25" w14:textId="77777777" w:rsidR="006330D2" w:rsidRDefault="006330D2" w:rsidP="006330D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4759C8" w14:textId="77777777" w:rsidR="00FF7756" w:rsidRPr="006330D2" w:rsidRDefault="00FF7756" w:rsidP="006330D2"/>
    <w:sectPr w:rsidR="00FF7756" w:rsidRPr="006330D2" w:rsidSect="00EA369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B757" w14:textId="77777777" w:rsidR="00D404F6" w:rsidRDefault="00D404F6">
      <w:r>
        <w:separator/>
      </w:r>
    </w:p>
  </w:endnote>
  <w:endnote w:type="continuationSeparator" w:id="0">
    <w:p w14:paraId="21092F2C" w14:textId="77777777" w:rsidR="00D404F6" w:rsidRDefault="00D4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2B12" w14:textId="77777777" w:rsidR="00940C5D" w:rsidRDefault="00940C5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ECD3" w14:textId="77777777" w:rsidR="00D404F6" w:rsidRDefault="00D404F6">
      <w:r>
        <w:separator/>
      </w:r>
    </w:p>
  </w:footnote>
  <w:footnote w:type="continuationSeparator" w:id="0">
    <w:p w14:paraId="064F0DD4" w14:textId="77777777" w:rsidR="00D404F6" w:rsidRDefault="00D4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1739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7C21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330D2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61954"/>
    <w:rsid w:val="0086206E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0C5D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E29B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E3B51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10CA5"/>
    <w:rsid w:val="00D2157C"/>
    <w:rsid w:val="00D22BD5"/>
    <w:rsid w:val="00D404F6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369E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B5934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4AE2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4556-CB0E-4A0E-984B-0821C2C6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1277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2017-01-09T12:37:00Z</cp:lastPrinted>
  <dcterms:created xsi:type="dcterms:W3CDTF">2026-06-23T12:30:00Z</dcterms:created>
  <dcterms:modified xsi:type="dcterms:W3CDTF">2026-06-23T12:30:00Z</dcterms:modified>
</cp:coreProperties>
</file>