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1A38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DECRETO Nº 13847/2017</w:t>
      </w:r>
    </w:p>
    <w:p w14:paraId="56069150" w14:textId="77777777" w:rsidR="00A07AA3" w:rsidRPr="00611711" w:rsidRDefault="00A07AA3" w:rsidP="0038583F">
      <w:pPr>
        <w:spacing w:line="360" w:lineRule="auto"/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55018207" w14:textId="77777777" w:rsidR="00A07AA3" w:rsidRDefault="0038583F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38583F">
        <w:rPr>
          <w:rFonts w:ascii="Times New Roman" w:hAnsi="Times New Roman" w:cs="Times New Roman"/>
          <w:b/>
          <w:lang w:val="pt-BR"/>
        </w:rPr>
        <w:t>Abre crédito adicional suplementar ao orçamento vig</w:t>
      </w:r>
      <w:r>
        <w:rPr>
          <w:rFonts w:ascii="Times New Roman" w:hAnsi="Times New Roman" w:cs="Times New Roman"/>
          <w:b/>
          <w:lang w:val="pt-BR"/>
        </w:rPr>
        <w:t>ente, no valor de R$ 472.000,00 e dá outras providências.</w:t>
      </w:r>
    </w:p>
    <w:p w14:paraId="35E629D3" w14:textId="77777777" w:rsidR="0038583F" w:rsidRPr="00611711" w:rsidRDefault="0038583F" w:rsidP="0038583F">
      <w:pPr>
        <w:spacing w:line="360" w:lineRule="auto"/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59DF50FA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Raul Camilo Isotton,</w:t>
      </w:r>
      <w:r w:rsidRPr="00611711">
        <w:rPr>
          <w:rFonts w:ascii="Times New Roman" w:hAnsi="Times New Roman" w:cs="Times New Roman"/>
          <w:lang w:val="pt-BR"/>
        </w:rPr>
        <w:t xml:space="preserve"> Prefeito de Dois Vizinhos, Estado do Paraná, no uso de suas atribuições legais e com base no artigo 6º, parágrafo III, da Lei 2112/2016 – LOA. </w:t>
      </w:r>
    </w:p>
    <w:p w14:paraId="6732720A" w14:textId="77777777" w:rsidR="00A07AA3" w:rsidRPr="00611711" w:rsidRDefault="00A07AA3" w:rsidP="0038583F">
      <w:pPr>
        <w:spacing w:line="360" w:lineRule="auto"/>
        <w:ind w:left="3402"/>
        <w:jc w:val="both"/>
        <w:rPr>
          <w:rFonts w:ascii="Times New Roman" w:hAnsi="Times New Roman" w:cs="Times New Roman"/>
          <w:lang w:val="pt-BR"/>
        </w:rPr>
      </w:pPr>
    </w:p>
    <w:p w14:paraId="154DE711" w14:textId="77777777" w:rsidR="00A07AA3" w:rsidRDefault="00A07AA3" w:rsidP="0038583F">
      <w:pPr>
        <w:spacing w:line="360" w:lineRule="auto"/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DECRETA:</w:t>
      </w:r>
    </w:p>
    <w:p w14:paraId="68A62D32" w14:textId="77777777" w:rsidR="00611711" w:rsidRPr="00611711" w:rsidRDefault="00611711" w:rsidP="0038583F">
      <w:pPr>
        <w:spacing w:line="360" w:lineRule="auto"/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4A20D5F1" w14:textId="77777777" w:rsidR="00611711" w:rsidRDefault="0038583F" w:rsidP="0038583F">
      <w:pPr>
        <w:spacing w:line="360" w:lineRule="auto"/>
        <w:ind w:firstLine="3402"/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b/>
          <w:lang w:val="pt-BR"/>
        </w:rPr>
        <w:t xml:space="preserve">Art. 1º - </w:t>
      </w:r>
      <w:r w:rsidRPr="0038583F">
        <w:rPr>
          <w:rFonts w:ascii="Times New Roman" w:hAnsi="Times New Roman" w:cs="Times New Roman"/>
          <w:lang w:val="pt-BR"/>
        </w:rPr>
        <w:t>Fica aberto ao orçamento vigente, o crédito suplementar no valor de R$ 472.000,00 (quatrocentos e setenta e dois mil reais) de acordo com as especificações a seguir:</w:t>
      </w:r>
    </w:p>
    <w:p w14:paraId="68BC6546" w14:textId="77777777" w:rsidR="0038583F" w:rsidRPr="0038583F" w:rsidRDefault="0038583F" w:rsidP="0038583F">
      <w:pPr>
        <w:spacing w:line="360" w:lineRule="auto"/>
        <w:ind w:firstLine="3402"/>
        <w:jc w:val="both"/>
        <w:rPr>
          <w:rFonts w:ascii="Times New Roman" w:hAnsi="Times New Roman" w:cs="Times New Roman"/>
          <w:lang w:val="pt-BR"/>
        </w:rPr>
      </w:pPr>
    </w:p>
    <w:p w14:paraId="1E862FC2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06; SECRETARIA DE ADMINISTRAÇÃO E FINANÇAS  </w:t>
      </w:r>
    </w:p>
    <w:p w14:paraId="1CE2EC96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06.001; DEPARTAMENTO DE ADMINISTRAÇÃO  </w:t>
      </w:r>
    </w:p>
    <w:p w14:paraId="489AF86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04.122.0003.2044; ATIVIDADES DO DEPTO DE ADMINISTRAÇÃO  </w:t>
      </w:r>
    </w:p>
    <w:p w14:paraId="7C3967CD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3.3.90.92.00.00; DESPESAS DE EXERCÍCIOS ANTERIORES  </w:t>
      </w:r>
    </w:p>
    <w:p w14:paraId="41502D7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1620; 00000; Recursos Ordinários (Livres) R$ 6.000,00</w:t>
      </w:r>
    </w:p>
    <w:p w14:paraId="3BEE04BA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</w:p>
    <w:p w14:paraId="35383820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06; SECRETARIA DE ADMINISTRAÇÃO E FINANÇAS  </w:t>
      </w:r>
    </w:p>
    <w:p w14:paraId="48CDF45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06.001; DEPARTAMENTO DE ADMINISTRAÇÃO  </w:t>
      </w:r>
    </w:p>
    <w:p w14:paraId="2022DFA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04.122.0005.1045; ADEQUAÇÃO SEDE PREFEITURA  </w:t>
      </w:r>
    </w:p>
    <w:p w14:paraId="74EBF3A5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4.4.90.51.00.00; OBRAS E INSTALAÇÕES  </w:t>
      </w:r>
    </w:p>
    <w:p w14:paraId="1AEEEE31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1650; 00000; Recursos Ordinários (Livres) R$ 33.000,00</w:t>
      </w:r>
    </w:p>
    <w:p w14:paraId="5B347AF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</w:t>
      </w:r>
    </w:p>
    <w:p w14:paraId="075EDD55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06; SECRETARIA DE ADMINISTRAÇÃO E FINANÇAS  </w:t>
      </w:r>
    </w:p>
    <w:p w14:paraId="5D5DB9C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06.003; DEPARTAMENTO DE RECURSOS HUMANOS  </w:t>
      </w:r>
    </w:p>
    <w:p w14:paraId="6FADE8F4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04.122.0003.2056; ATIVIDADES DO DEPTO DE RECURSOS HUMANOS  </w:t>
      </w:r>
    </w:p>
    <w:p w14:paraId="7DCEBFAA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3.1.90.16.00.00; OUTRAS DESPESAS VARIÁVEIS - PESSOAL CIVIL  </w:t>
      </w:r>
    </w:p>
    <w:p w14:paraId="7F9BD3AA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1860; 00000; Recursos Ordinários (Livres) R$ 3.000,00</w:t>
      </w:r>
    </w:p>
    <w:p w14:paraId="18142B2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 </w:t>
      </w:r>
    </w:p>
    <w:p w14:paraId="58C83D86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06; SECRETARIA DE ADMINISTRAÇÃO E FINANÇAS  </w:t>
      </w:r>
    </w:p>
    <w:p w14:paraId="14ED2D0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06.007; DEPARTAMENTO DE GESTÃO URBANA </w:t>
      </w:r>
    </w:p>
    <w:p w14:paraId="69E515D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26.782.0003.2062; FUNDO MUNICIPAL DE TRÂNSITO  </w:t>
      </w:r>
    </w:p>
    <w:p w14:paraId="1484EBEC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3.3.90.39.00.00; OUTROS SERVIÇOS DE TERCEIROS - PESSOA JURÍDICA  </w:t>
      </w:r>
    </w:p>
    <w:p w14:paraId="4A5B8364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2250; 00509; Gerenciamento do Trânsito R$ 100.000,00</w:t>
      </w:r>
    </w:p>
    <w:p w14:paraId="33CC782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</w:p>
    <w:p w14:paraId="462B6948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08; SECRETARIA DE SAÚDE  </w:t>
      </w:r>
    </w:p>
    <w:p w14:paraId="0A72D091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08.001; FUNDO MUNICIPAL DE SAÚDE  </w:t>
      </w:r>
    </w:p>
    <w:p w14:paraId="71B8033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10.301.0021.2093; ATIVIDADES DO FUNDO MUN DE SAÚDE  </w:t>
      </w:r>
    </w:p>
    <w:p w14:paraId="3B61670C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3.3.90.30.00.00; MATERIAL DE CONSUMO  </w:t>
      </w:r>
    </w:p>
    <w:p w14:paraId="22BB0536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3520; 00303; Saúde -Receitas Vinculadas (E.C. 29/00-15%) R$ 300.000,00</w:t>
      </w:r>
    </w:p>
    <w:p w14:paraId="7BC3B7E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 </w:t>
      </w:r>
    </w:p>
    <w:p w14:paraId="1E72866A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08; SECRETARIA DE SAÚDE  </w:t>
      </w:r>
    </w:p>
    <w:p w14:paraId="2A9B493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08.001; FUNDO MUNICIPAL DE SAÚDE  </w:t>
      </w:r>
    </w:p>
    <w:p w14:paraId="2255232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10.304.0021.2105; VIGILÂNCIA SANITÁRIA  </w:t>
      </w:r>
    </w:p>
    <w:p w14:paraId="3732EE15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3.1.90.05.00.00; OUTROS BENEFÍCIOS PREVIDENCIÁRIOS DO SERVIDOR    </w:t>
      </w:r>
    </w:p>
    <w:p w14:paraId="37E45DB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3850; 00303; Saúde-Receitas Vinculadas (E.C. 29/00 - 15%) R$ 10.000,00</w:t>
      </w:r>
    </w:p>
    <w:p w14:paraId="4EEC174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</w:p>
    <w:p w14:paraId="524540C0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lastRenderedPageBreak/>
        <w:t xml:space="preserve">10; SECRETARIA DE ASSISTÊNCIA SOCIAL E CIDADANIA  </w:t>
      </w:r>
    </w:p>
    <w:p w14:paraId="45D1F6A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10.001; FUNDO MUNICIPAL DE ASSISTÊNCIA SOCIAL </w:t>
      </w:r>
    </w:p>
    <w:p w14:paraId="22F0CDB2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08.243.0007.2140; MANUTENÇÃO CASA LAR  </w:t>
      </w:r>
    </w:p>
    <w:p w14:paraId="0B0FFBC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3.3.90.39.00.00; OUTROS SERVIÇOS DE TERCEIROS - PESSOA JURÍDICA  </w:t>
      </w:r>
    </w:p>
    <w:p w14:paraId="7F3A0FF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4760; 00939; Bloco de Fin da Prot Social Especial de Alta R$ 20.000,00</w:t>
      </w:r>
    </w:p>
    <w:p w14:paraId="7184B7A0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</w:p>
    <w:p w14:paraId="0B85570F" w14:textId="77777777" w:rsidR="0038583F" w:rsidRPr="0038583F" w:rsidRDefault="0038583F" w:rsidP="0038583F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b/>
          <w:lang w:val="pt-BR"/>
        </w:rPr>
        <w:t>Art. 2º -</w:t>
      </w:r>
      <w:r w:rsidRPr="0038583F">
        <w:rPr>
          <w:rFonts w:ascii="Times New Roman" w:hAnsi="Times New Roman" w:cs="Times New Roman"/>
          <w:lang w:val="pt-BR"/>
        </w:rPr>
        <w:t xml:space="preserve"> Os recursos necessários à cobertura do presente crédito decorrerão do cancelamen</w:t>
      </w:r>
      <w:r>
        <w:rPr>
          <w:rFonts w:ascii="Times New Roman" w:hAnsi="Times New Roman" w:cs="Times New Roman"/>
          <w:lang w:val="pt-BR"/>
        </w:rPr>
        <w:t xml:space="preserve">to parcial das dotações abaixo </w:t>
      </w:r>
      <w:r w:rsidRPr="0038583F">
        <w:rPr>
          <w:rFonts w:ascii="Times New Roman" w:hAnsi="Times New Roman" w:cs="Times New Roman"/>
          <w:lang w:val="pt-BR"/>
        </w:rPr>
        <w:t>especificadas, em conformidade com o artigo 43</w:t>
      </w:r>
      <w:r>
        <w:rPr>
          <w:rFonts w:ascii="Times New Roman" w:hAnsi="Times New Roman" w:cs="Times New Roman"/>
          <w:lang w:val="pt-BR"/>
        </w:rPr>
        <w:t xml:space="preserve"> da Lei Federal </w:t>
      </w:r>
      <w:r w:rsidRPr="0038583F">
        <w:rPr>
          <w:rFonts w:ascii="Times New Roman" w:hAnsi="Times New Roman" w:cs="Times New Roman"/>
          <w:lang w:val="pt-BR"/>
        </w:rPr>
        <w:t xml:space="preserve">n.º 4.320/64.  </w:t>
      </w:r>
    </w:p>
    <w:p w14:paraId="15699D8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</w:p>
    <w:p w14:paraId="0FCC73D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06; SECRETARIA DE ADMINISTRAÇÃO E FINANÇAS  </w:t>
      </w:r>
    </w:p>
    <w:p w14:paraId="3185FE3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06.007; DEPARTAMENTO DE GESTÃO URBANA  </w:t>
      </w:r>
    </w:p>
    <w:p w14:paraId="7C76536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26.782.0003.2062; FUNDO MUNICIPAL DE TRÂNSITO  </w:t>
      </w:r>
    </w:p>
    <w:p w14:paraId="626A84E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3.3.90.30.00.00; MATERIAL DE CONSUMO  </w:t>
      </w:r>
    </w:p>
    <w:p w14:paraId="2B7AC208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2220; 00509; Gerenciamento do Trânsito R$ 100.000,00</w:t>
      </w:r>
    </w:p>
    <w:p w14:paraId="1F727464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</w:t>
      </w:r>
    </w:p>
    <w:p w14:paraId="04E7DEB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08; SECRETARIA DE SAÚDE  </w:t>
      </w:r>
    </w:p>
    <w:p w14:paraId="4E5904A0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08.001; FUNDO MUNICIPAL DE SAÚDE  </w:t>
      </w:r>
    </w:p>
    <w:p w14:paraId="481353A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10.302.0021.2102; AUXÍLIO AO ISDV-INSTIT DE SAÚDE DE DOIS VIZINHOS  </w:t>
      </w:r>
    </w:p>
    <w:p w14:paraId="287D0C3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3.3.50.41.00.00; </w:t>
      </w:r>
      <w:r>
        <w:rPr>
          <w:rFonts w:ascii="Times New Roman" w:hAnsi="Times New Roman" w:cs="Times New Roman"/>
          <w:lang w:val="pt-BR"/>
        </w:rPr>
        <w:t>CONTRIBUIÇÕES</w:t>
      </w:r>
    </w:p>
    <w:p w14:paraId="604AEFC0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3810; 00000; Recursos Ordinários (Livres) R$ 306.000,00</w:t>
      </w:r>
    </w:p>
    <w:p w14:paraId="35DC7B0F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</w:t>
      </w:r>
    </w:p>
    <w:p w14:paraId="6669ADE9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09; SECRETARIA DE VIAÇÃO, OBRAS E SERVIÇOS URBANOS  </w:t>
      </w:r>
    </w:p>
    <w:p w14:paraId="7F41BE13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09.001; DEPARTAMENTO DE INTERIOR  </w:t>
      </w:r>
    </w:p>
    <w:p w14:paraId="1825D777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26.782.0024.1109; PONTES E BUEIROS  </w:t>
      </w:r>
    </w:p>
    <w:p w14:paraId="7EC7ADB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4.4.90.51.00.00; OBRAS E INSTALAÇÕES  </w:t>
      </w:r>
    </w:p>
    <w:p w14:paraId="4D615718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4090; 00000; Recursos Ordinários (Livres) R$ 46.000,00</w:t>
      </w:r>
    </w:p>
    <w:p w14:paraId="2A572456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  </w:t>
      </w:r>
    </w:p>
    <w:p w14:paraId="6C19D14E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10; SECRETARIA DE ASSISTÊNCIA SOCIAL E CIDADANIA  </w:t>
      </w:r>
    </w:p>
    <w:p w14:paraId="357F83EA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10.001; FUNDO MUNICIPAL DE ASSISTÊNCIA SOCIAL </w:t>
      </w:r>
    </w:p>
    <w:p w14:paraId="77F4751B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08.243.0007.2140; MANUTENÇÃO CASA LAR  </w:t>
      </w:r>
    </w:p>
    <w:p w14:paraId="783D897C" w14:textId="77777777" w:rsidR="0038583F" w:rsidRP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 xml:space="preserve">3.3.90.30.00.00; MATERIAL DE CONSUMO  </w:t>
      </w:r>
    </w:p>
    <w:p w14:paraId="6BD063D6" w14:textId="77777777" w:rsidR="0038583F" w:rsidRDefault="0038583F" w:rsidP="0038583F">
      <w:pPr>
        <w:jc w:val="both"/>
        <w:rPr>
          <w:rFonts w:ascii="Times New Roman" w:hAnsi="Times New Roman" w:cs="Times New Roman"/>
          <w:lang w:val="pt-BR"/>
        </w:rPr>
      </w:pPr>
      <w:r w:rsidRPr="0038583F">
        <w:rPr>
          <w:rFonts w:ascii="Times New Roman" w:hAnsi="Times New Roman" w:cs="Times New Roman"/>
          <w:lang w:val="pt-BR"/>
        </w:rPr>
        <w:t>4720; 00939; Bloco de Fin da Prot Soc Especial de Alta R$ 20.000,00</w:t>
      </w:r>
    </w:p>
    <w:p w14:paraId="34930A72" w14:textId="77777777" w:rsidR="0038583F" w:rsidRDefault="0038583F" w:rsidP="0038583F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08047B14" w14:textId="77777777" w:rsidR="0038583F" w:rsidRDefault="0038583F" w:rsidP="0038583F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2EF26291" w14:textId="77777777" w:rsidR="00A07AA3" w:rsidRDefault="00A07AA3" w:rsidP="0038583F">
      <w:pPr>
        <w:spacing w:line="276" w:lineRule="auto"/>
        <w:ind w:firstLine="3402"/>
        <w:jc w:val="both"/>
        <w:rPr>
          <w:rFonts w:ascii="Times New Roman" w:hAnsi="Times New Roman" w:cs="Times New Roman"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Art. 3º -</w:t>
      </w:r>
      <w:r w:rsidRPr="00611711">
        <w:rPr>
          <w:rFonts w:ascii="Times New Roman" w:hAnsi="Times New Roman" w:cs="Times New Roman"/>
          <w:lang w:val="pt-BR"/>
        </w:rPr>
        <w:t xml:space="preserve"> Este Decreto entra em vigor na data de sua publicação, com efeitos a partir de 04 de maio de 2017.</w:t>
      </w:r>
    </w:p>
    <w:p w14:paraId="23BC2646" w14:textId="77777777" w:rsidR="0038583F" w:rsidRDefault="0038583F" w:rsidP="0038583F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04151DDB" w14:textId="77777777" w:rsidR="0038583F" w:rsidRPr="00611711" w:rsidRDefault="0038583F" w:rsidP="0038583F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3927068B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 xml:space="preserve">Gabinete do Executivo Municipal de Dois Vizinhos, Estado do Paraná, aos </w:t>
      </w:r>
      <w:r w:rsidR="0038583F">
        <w:rPr>
          <w:rFonts w:ascii="Times New Roman" w:hAnsi="Times New Roman" w:cs="Times New Roman"/>
          <w:b/>
          <w:lang w:val="pt-BR"/>
        </w:rPr>
        <w:t>trinta</w:t>
      </w:r>
      <w:r w:rsidRPr="00611711">
        <w:rPr>
          <w:rFonts w:ascii="Times New Roman" w:hAnsi="Times New Roman" w:cs="Times New Roman"/>
          <w:b/>
          <w:lang w:val="pt-BR"/>
        </w:rPr>
        <w:t xml:space="preserve"> dias do mês de maio de dois mil e dezessete 56º ano de emancipação.</w:t>
      </w:r>
    </w:p>
    <w:p w14:paraId="2932CDE0" w14:textId="77777777" w:rsidR="00A07AA3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1D10D9E0" w14:textId="77777777" w:rsidR="00611711" w:rsidRPr="00611711" w:rsidRDefault="00611711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2A833580" w14:textId="77777777" w:rsidR="00A07AA3" w:rsidRPr="00611711" w:rsidRDefault="00A07AA3" w:rsidP="0038583F">
      <w:pPr>
        <w:jc w:val="both"/>
        <w:rPr>
          <w:rFonts w:ascii="Times New Roman" w:hAnsi="Times New Roman" w:cs="Times New Roman"/>
          <w:b/>
          <w:lang w:val="pt-BR"/>
        </w:rPr>
      </w:pPr>
    </w:p>
    <w:p w14:paraId="06A84226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7FFE6CB0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Raul Camilo Isotton</w:t>
      </w:r>
    </w:p>
    <w:p w14:paraId="5E9CA7AD" w14:textId="77777777" w:rsidR="00A07AA3" w:rsidRPr="00611711" w:rsidRDefault="00A07AA3" w:rsidP="0038583F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lang w:val="pt-BR"/>
        </w:rPr>
        <w:t>Prefeito</w:t>
      </w:r>
    </w:p>
    <w:p w14:paraId="3AD98EE9" w14:textId="77777777" w:rsidR="00A07AA3" w:rsidRPr="00611711" w:rsidRDefault="00A07AA3" w:rsidP="0038583F">
      <w:pPr>
        <w:jc w:val="both"/>
        <w:rPr>
          <w:rFonts w:ascii="Times New Roman" w:hAnsi="Times New Roman" w:cs="Times New Roman"/>
          <w:lang w:val="pt-BR"/>
        </w:rPr>
      </w:pPr>
      <w:r w:rsidRPr="00611711">
        <w:rPr>
          <w:rFonts w:ascii="Times New Roman" w:hAnsi="Times New Roman" w:cs="Times New Roman"/>
          <w:lang w:val="pt-BR"/>
        </w:rPr>
        <w:t>Registre-se</w:t>
      </w:r>
    </w:p>
    <w:p w14:paraId="474C4C2C" w14:textId="77777777" w:rsidR="00A07AA3" w:rsidRPr="00611711" w:rsidRDefault="00A07AA3" w:rsidP="0038583F">
      <w:pPr>
        <w:jc w:val="both"/>
        <w:rPr>
          <w:rFonts w:ascii="Times New Roman" w:hAnsi="Times New Roman" w:cs="Times New Roman"/>
          <w:lang w:val="pt-BR"/>
        </w:rPr>
      </w:pPr>
      <w:r w:rsidRPr="00611711">
        <w:rPr>
          <w:rFonts w:ascii="Times New Roman" w:hAnsi="Times New Roman" w:cs="Times New Roman"/>
          <w:lang w:val="pt-BR"/>
        </w:rPr>
        <w:t>Publique-se</w:t>
      </w:r>
    </w:p>
    <w:p w14:paraId="5513116B" w14:textId="77777777" w:rsidR="00A07AA3" w:rsidRPr="00611711" w:rsidRDefault="00A07AA3" w:rsidP="0038583F">
      <w:pPr>
        <w:jc w:val="both"/>
        <w:rPr>
          <w:rFonts w:ascii="Times New Roman" w:hAnsi="Times New Roman" w:cs="Times New Roman"/>
          <w:lang w:val="pt-BR"/>
        </w:rPr>
      </w:pPr>
      <w:r w:rsidRPr="00611711">
        <w:rPr>
          <w:rFonts w:ascii="Times New Roman" w:hAnsi="Times New Roman" w:cs="Times New Roman"/>
          <w:lang w:val="pt-BR"/>
        </w:rPr>
        <w:t>Cumpra-se</w:t>
      </w:r>
    </w:p>
    <w:p w14:paraId="5790231E" w14:textId="77777777" w:rsidR="00A07AA3" w:rsidRPr="00611711" w:rsidRDefault="00A07AA3" w:rsidP="0038583F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14:paraId="4FA0094B" w14:textId="77777777" w:rsidR="00A07AA3" w:rsidRPr="00611711" w:rsidRDefault="00A07AA3" w:rsidP="0038583F">
      <w:pPr>
        <w:jc w:val="both"/>
        <w:rPr>
          <w:rFonts w:ascii="Times New Roman" w:hAnsi="Times New Roman" w:cs="Times New Roman"/>
          <w:b/>
          <w:lang w:val="pt-BR"/>
        </w:rPr>
      </w:pPr>
      <w:r w:rsidRPr="00611711">
        <w:rPr>
          <w:rFonts w:ascii="Times New Roman" w:hAnsi="Times New Roman" w:cs="Times New Roman"/>
          <w:b/>
          <w:lang w:val="pt-BR"/>
        </w:rPr>
        <w:t>Marcia Besson Frigotto</w:t>
      </w:r>
    </w:p>
    <w:p w14:paraId="49916274" w14:textId="77777777" w:rsidR="00B63E52" w:rsidRPr="00611711" w:rsidRDefault="00A07AA3" w:rsidP="0038583F">
      <w:pPr>
        <w:jc w:val="both"/>
        <w:rPr>
          <w:rFonts w:ascii="Times New Roman" w:hAnsi="Times New Roman" w:cs="Times New Roman"/>
          <w:lang w:val="pt-BR"/>
        </w:rPr>
      </w:pPr>
      <w:r w:rsidRPr="00611711">
        <w:rPr>
          <w:rFonts w:ascii="Times New Roman" w:hAnsi="Times New Roman" w:cs="Times New Roman"/>
          <w:lang w:val="pt-BR"/>
        </w:rPr>
        <w:t>Secretária de Administração e Finanças</w:t>
      </w:r>
    </w:p>
    <w:sectPr w:rsidR="00B63E52" w:rsidRPr="00611711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22E5" w14:textId="77777777" w:rsidR="000161C2" w:rsidRDefault="000161C2">
      <w:r>
        <w:separator/>
      </w:r>
    </w:p>
  </w:endnote>
  <w:endnote w:type="continuationSeparator" w:id="0">
    <w:p w14:paraId="65474600" w14:textId="77777777" w:rsidR="000161C2" w:rsidRDefault="000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A6F3" w14:textId="77777777" w:rsidR="0038583F" w:rsidRDefault="0038583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CFC5" w14:textId="77777777" w:rsidR="000161C2" w:rsidRDefault="000161C2">
      <w:r>
        <w:separator/>
      </w:r>
    </w:p>
  </w:footnote>
  <w:footnote w:type="continuationSeparator" w:id="0">
    <w:p w14:paraId="14A8FD4C" w14:textId="77777777" w:rsidR="000161C2" w:rsidRDefault="0001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61C2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A767E"/>
    <w:rsid w:val="001C072E"/>
    <w:rsid w:val="001F6310"/>
    <w:rsid w:val="00212937"/>
    <w:rsid w:val="00250191"/>
    <w:rsid w:val="00294316"/>
    <w:rsid w:val="0029767D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8583F"/>
    <w:rsid w:val="003B4D76"/>
    <w:rsid w:val="00433CAB"/>
    <w:rsid w:val="004365EE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C1A87"/>
    <w:rsid w:val="005E7A5A"/>
    <w:rsid w:val="00606EE2"/>
    <w:rsid w:val="00611711"/>
    <w:rsid w:val="00615E69"/>
    <w:rsid w:val="006239B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A07AA3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BA8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2017-05-26T13:30:00Z</cp:lastPrinted>
  <dcterms:created xsi:type="dcterms:W3CDTF">2026-06-23T12:32:00Z</dcterms:created>
  <dcterms:modified xsi:type="dcterms:W3CDTF">2026-06-23T12:32:00Z</dcterms:modified>
</cp:coreProperties>
</file>