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62DA" w14:textId="77777777" w:rsidR="00731402" w:rsidRPr="007A6C3C" w:rsidRDefault="00731402" w:rsidP="009611DD">
      <w:pPr>
        <w:pStyle w:val="Ttulo2"/>
        <w:spacing w:line="240" w:lineRule="auto"/>
      </w:pPr>
      <w:r w:rsidRPr="007A6C3C">
        <w:t xml:space="preserve">DECRETO Nº </w:t>
      </w:r>
      <w:r w:rsidR="00B2743C" w:rsidRPr="007A6C3C">
        <w:t>140</w:t>
      </w:r>
      <w:r w:rsidR="007A2645" w:rsidRPr="007A6C3C">
        <w:t>51</w:t>
      </w:r>
      <w:r w:rsidR="00B2743C" w:rsidRPr="007A6C3C">
        <w:t>/2017</w:t>
      </w:r>
    </w:p>
    <w:p w14:paraId="7EB811B2" w14:textId="77777777" w:rsidR="00731402" w:rsidRPr="007A6C3C" w:rsidRDefault="00731402" w:rsidP="000073B8">
      <w:pPr>
        <w:ind w:left="3402" w:hanging="993"/>
        <w:jc w:val="both"/>
      </w:pPr>
    </w:p>
    <w:p w14:paraId="768BC4F5" w14:textId="77777777" w:rsidR="00731402" w:rsidRPr="007A6C3C" w:rsidRDefault="00731402" w:rsidP="000073B8">
      <w:pPr>
        <w:ind w:left="3402" w:hanging="993"/>
        <w:jc w:val="both"/>
        <w:rPr>
          <w:b/>
          <w:bCs/>
        </w:rPr>
      </w:pPr>
      <w:r w:rsidRPr="007A6C3C">
        <w:t xml:space="preserve"> </w:t>
      </w:r>
      <w:r w:rsidRPr="007A6C3C">
        <w:tab/>
      </w:r>
      <w:r w:rsidRPr="007A6C3C">
        <w:rPr>
          <w:b/>
          <w:bCs/>
        </w:rPr>
        <w:t>Declara bens móveis inservíveis para o uso da Administração Pública Municipal de Dois Vizinhos e determina a alienação mediante leilão</w:t>
      </w:r>
      <w:r w:rsidR="00B50C61" w:rsidRPr="007A6C3C">
        <w:rPr>
          <w:b/>
          <w:bCs/>
        </w:rPr>
        <w:t>.</w:t>
      </w:r>
    </w:p>
    <w:p w14:paraId="6B0FEF66" w14:textId="77777777" w:rsidR="00731402" w:rsidRPr="007A6C3C" w:rsidRDefault="00731402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1AC2" w14:textId="77777777" w:rsidR="00731402" w:rsidRPr="007A6C3C" w:rsidRDefault="00731402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A6C3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A6C3C">
        <w:rPr>
          <w:rFonts w:ascii="Times New Roman" w:hAnsi="Times New Roman" w:cs="Times New Roman"/>
          <w:sz w:val="24"/>
          <w:szCs w:val="24"/>
        </w:rPr>
        <w:t>, Prefeito de Dois Vizinhos, no uso de suas atribuições legais,</w:t>
      </w:r>
    </w:p>
    <w:p w14:paraId="4AEF644F" w14:textId="77777777" w:rsidR="009611DD" w:rsidRPr="007A6C3C" w:rsidRDefault="009611DD" w:rsidP="000073B8">
      <w:pPr>
        <w:pStyle w:val="Corpodetexto"/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CE810C0" w14:textId="77777777" w:rsidR="00731402" w:rsidRPr="007A6C3C" w:rsidRDefault="00731402" w:rsidP="000073B8">
      <w:pPr>
        <w:pStyle w:val="Ttulo1"/>
        <w:spacing w:before="0" w:after="0"/>
        <w:ind w:firstLine="3402"/>
        <w:rPr>
          <w:rFonts w:ascii="Times New Roman" w:hAnsi="Times New Roman" w:cs="Times New Roman"/>
          <w:sz w:val="24"/>
          <w:szCs w:val="24"/>
        </w:rPr>
      </w:pPr>
    </w:p>
    <w:p w14:paraId="4DD77EB9" w14:textId="77777777" w:rsidR="00731402" w:rsidRPr="007A6C3C" w:rsidRDefault="00731402" w:rsidP="000073B8">
      <w:pPr>
        <w:pStyle w:val="Ttulo1"/>
        <w:spacing w:before="0" w:after="0"/>
        <w:ind w:firstLine="3402"/>
        <w:rPr>
          <w:rFonts w:ascii="Times New Roman" w:hAnsi="Times New Roman" w:cs="Times New Roman"/>
          <w:sz w:val="24"/>
          <w:szCs w:val="24"/>
        </w:rPr>
      </w:pPr>
      <w:r w:rsidRPr="007A6C3C">
        <w:rPr>
          <w:rFonts w:ascii="Times New Roman" w:hAnsi="Times New Roman" w:cs="Times New Roman"/>
          <w:sz w:val="24"/>
          <w:szCs w:val="24"/>
        </w:rPr>
        <w:t>DECRETA:</w:t>
      </w:r>
    </w:p>
    <w:p w14:paraId="5F256B67" w14:textId="77777777" w:rsidR="009611DD" w:rsidRPr="007A6C3C" w:rsidRDefault="009611DD" w:rsidP="009611DD"/>
    <w:p w14:paraId="39963359" w14:textId="77777777" w:rsidR="00731402" w:rsidRPr="007A6C3C" w:rsidRDefault="00731402" w:rsidP="000073B8">
      <w:pPr>
        <w:ind w:firstLine="3402"/>
        <w:jc w:val="both"/>
        <w:rPr>
          <w:b/>
          <w:bCs/>
          <w:color w:val="000000"/>
        </w:rPr>
      </w:pPr>
    </w:p>
    <w:p w14:paraId="523CAA82" w14:textId="77777777" w:rsidR="008E0598" w:rsidRPr="007A6C3C" w:rsidRDefault="00731402" w:rsidP="008E0598">
      <w:pPr>
        <w:ind w:firstLine="3402"/>
        <w:jc w:val="both"/>
        <w:rPr>
          <w:color w:val="000000"/>
        </w:rPr>
      </w:pPr>
      <w:r w:rsidRPr="007A6C3C">
        <w:rPr>
          <w:b/>
          <w:bCs/>
          <w:color w:val="000000"/>
        </w:rPr>
        <w:t>Art. 1º</w:t>
      </w:r>
      <w:r w:rsidRPr="007A6C3C">
        <w:rPr>
          <w:color w:val="000000"/>
        </w:rPr>
        <w:t xml:space="preserve"> Ficam declarados inservíveis para a Administração Pública Municipal de Dois Vizinhos, os seguintes bens:</w:t>
      </w:r>
    </w:p>
    <w:p w14:paraId="7C661A82" w14:textId="77777777" w:rsidR="002178CD" w:rsidRPr="007A6C3C" w:rsidRDefault="002178CD" w:rsidP="008E0598">
      <w:pPr>
        <w:ind w:firstLine="3402"/>
        <w:jc w:val="both"/>
        <w:rPr>
          <w:color w:val="000000"/>
        </w:rPr>
      </w:pPr>
    </w:p>
    <w:p w14:paraId="7413F2E5" w14:textId="77777777" w:rsidR="007A6C3C" w:rsidRPr="007A6C3C" w:rsidRDefault="007A2645" w:rsidP="00011092">
      <w:pPr>
        <w:jc w:val="both"/>
      </w:pPr>
      <w:r w:rsidRPr="007A6C3C">
        <w:t xml:space="preserve">Micro computador (10454), aparelho condicionador de ar (12661), uma banqueta – mocho, uma impressora (4050), bancos, dois fogareiros, cadeira fixa (417), cadeira fixa (6774), cadeira (1145), rádio portátil – aparelho de som, rádio portátil </w:t>
      </w:r>
      <w:r w:rsidR="007A6C3C" w:rsidRPr="007A6C3C">
        <w:t>– aparelho de som, um nobreak (8941), uma cadeira (9580), uma cadeira/poltrona (10968), um armário (2783), escrivaninha (1</w:t>
      </w:r>
      <w:r w:rsidR="007A6C3C">
        <w:t>0</w:t>
      </w:r>
      <w:r w:rsidR="007A6C3C" w:rsidRPr="007A6C3C">
        <w:t>340), um cofre (5947), aparelho condicionador de ar (12546), cadeira odontológica (9812).</w:t>
      </w:r>
    </w:p>
    <w:p w14:paraId="3C5A3D31" w14:textId="77777777" w:rsidR="007A6C3C" w:rsidRPr="007A6C3C" w:rsidRDefault="007A6C3C" w:rsidP="007B08EB">
      <w:pPr>
        <w:ind w:firstLine="3402"/>
        <w:jc w:val="both"/>
        <w:rPr>
          <w:b/>
          <w:bCs/>
          <w:color w:val="000000"/>
        </w:rPr>
      </w:pPr>
    </w:p>
    <w:p w14:paraId="6CEA6055" w14:textId="77777777" w:rsidR="00731402" w:rsidRPr="007A6C3C" w:rsidRDefault="00731402" w:rsidP="007B08EB">
      <w:pPr>
        <w:ind w:firstLine="3402"/>
        <w:jc w:val="both"/>
      </w:pPr>
      <w:r w:rsidRPr="007A6C3C">
        <w:rPr>
          <w:b/>
          <w:bCs/>
          <w:color w:val="000000"/>
        </w:rPr>
        <w:t xml:space="preserve">Parágrafo único. </w:t>
      </w:r>
      <w:r w:rsidRPr="007A6C3C">
        <w:rPr>
          <w:color w:val="000000"/>
        </w:rPr>
        <w:t>Os bens acima descritos serão avaliados pela</w:t>
      </w:r>
      <w:r w:rsidRPr="007A6C3C">
        <w:rPr>
          <w:b/>
          <w:bCs/>
          <w:color w:val="000000"/>
        </w:rPr>
        <w:t xml:space="preserve"> </w:t>
      </w:r>
      <w:r w:rsidRPr="007A6C3C">
        <w:t xml:space="preserve">Comissão Permanente de Avaliação de Bens Móveis e Imóveis, nomeada pelo Decreto n.º </w:t>
      </w:r>
      <w:r w:rsidR="007F7DE8" w:rsidRPr="007A6C3C">
        <w:rPr>
          <w:color w:val="000000"/>
        </w:rPr>
        <w:t>11817/2015</w:t>
      </w:r>
      <w:r w:rsidRPr="007A6C3C">
        <w:rPr>
          <w:color w:val="000000"/>
        </w:rPr>
        <w:t>,</w:t>
      </w:r>
      <w:r w:rsidRPr="007A6C3C">
        <w:t xml:space="preserve"> para fins de alienação.</w:t>
      </w:r>
    </w:p>
    <w:p w14:paraId="767E8D6B" w14:textId="77777777" w:rsidR="00731402" w:rsidRPr="007A6C3C" w:rsidRDefault="00731402" w:rsidP="000073B8">
      <w:pPr>
        <w:ind w:firstLine="3402"/>
        <w:jc w:val="both"/>
        <w:rPr>
          <w:b/>
          <w:bCs/>
          <w:color w:val="000000"/>
        </w:rPr>
      </w:pPr>
    </w:p>
    <w:p w14:paraId="70043B7A" w14:textId="77777777" w:rsidR="00EE242B" w:rsidRPr="007A6C3C" w:rsidRDefault="00011092" w:rsidP="000073B8">
      <w:pPr>
        <w:ind w:firstLine="3402"/>
        <w:jc w:val="both"/>
        <w:rPr>
          <w:color w:val="000000"/>
        </w:rPr>
      </w:pPr>
      <w:r w:rsidRPr="007A6C3C">
        <w:rPr>
          <w:b/>
          <w:bCs/>
          <w:color w:val="000000"/>
        </w:rPr>
        <w:t>Art. 2º</w:t>
      </w:r>
      <w:r w:rsidRPr="007A6C3C">
        <w:rPr>
          <w:color w:val="000000"/>
        </w:rPr>
        <w:t xml:space="preserve"> Este Decreto entra em vigor na data de sua publicação.</w:t>
      </w:r>
    </w:p>
    <w:p w14:paraId="6D6AB007" w14:textId="77777777" w:rsidR="009611DD" w:rsidRPr="007A6C3C" w:rsidRDefault="009611DD" w:rsidP="000073B8">
      <w:pPr>
        <w:ind w:firstLine="3402"/>
        <w:jc w:val="both"/>
        <w:rPr>
          <w:color w:val="000000"/>
        </w:rPr>
      </w:pPr>
    </w:p>
    <w:p w14:paraId="30EFEE5C" w14:textId="77777777" w:rsidR="00011092" w:rsidRPr="007A6C3C" w:rsidRDefault="00011092" w:rsidP="000073B8">
      <w:pPr>
        <w:ind w:left="3402"/>
        <w:jc w:val="both"/>
        <w:rPr>
          <w:b/>
          <w:bCs/>
          <w:color w:val="000000"/>
        </w:rPr>
      </w:pPr>
    </w:p>
    <w:p w14:paraId="7F9815F6" w14:textId="77777777" w:rsidR="00731402" w:rsidRPr="007A6C3C" w:rsidRDefault="00731402" w:rsidP="000073B8">
      <w:pPr>
        <w:ind w:left="3402"/>
        <w:jc w:val="both"/>
        <w:rPr>
          <w:b/>
          <w:bCs/>
          <w:color w:val="000000"/>
        </w:rPr>
      </w:pPr>
      <w:r w:rsidRPr="007A6C3C">
        <w:rPr>
          <w:b/>
          <w:bCs/>
          <w:color w:val="000000"/>
        </w:rPr>
        <w:t xml:space="preserve">Gabinete do Executivo Municipal de Dois Vizinhos, Estado do Paraná, aos </w:t>
      </w:r>
      <w:r w:rsidR="007A6C3C">
        <w:rPr>
          <w:b/>
          <w:bCs/>
          <w:color w:val="000000"/>
        </w:rPr>
        <w:t>trinta</w:t>
      </w:r>
      <w:r w:rsidR="00EE242B" w:rsidRPr="007A6C3C">
        <w:rPr>
          <w:b/>
          <w:bCs/>
          <w:color w:val="000000"/>
        </w:rPr>
        <w:t xml:space="preserve"> </w:t>
      </w:r>
      <w:r w:rsidRPr="007A6C3C">
        <w:rPr>
          <w:b/>
          <w:bCs/>
          <w:color w:val="000000"/>
        </w:rPr>
        <w:t xml:space="preserve">dias do mês de </w:t>
      </w:r>
      <w:r w:rsidR="00011092" w:rsidRPr="007A6C3C">
        <w:rPr>
          <w:b/>
          <w:bCs/>
          <w:color w:val="000000"/>
        </w:rPr>
        <w:t>agosto</w:t>
      </w:r>
      <w:r w:rsidRPr="007A6C3C">
        <w:rPr>
          <w:b/>
          <w:bCs/>
          <w:color w:val="000000"/>
        </w:rPr>
        <w:t xml:space="preserve"> do ano de dois mil e </w:t>
      </w:r>
      <w:r w:rsidR="00773463" w:rsidRPr="007A6C3C">
        <w:rPr>
          <w:b/>
          <w:bCs/>
          <w:color w:val="000000"/>
        </w:rPr>
        <w:t>dezesse</w:t>
      </w:r>
      <w:r w:rsidR="00011092" w:rsidRPr="007A6C3C">
        <w:rPr>
          <w:b/>
          <w:bCs/>
          <w:color w:val="000000"/>
        </w:rPr>
        <w:t>te</w:t>
      </w:r>
      <w:r w:rsidRPr="007A6C3C">
        <w:rPr>
          <w:b/>
          <w:bCs/>
          <w:color w:val="000000"/>
        </w:rPr>
        <w:t>, 5</w:t>
      </w:r>
      <w:r w:rsidR="00773463" w:rsidRPr="007A6C3C">
        <w:rPr>
          <w:b/>
          <w:bCs/>
          <w:color w:val="000000"/>
        </w:rPr>
        <w:t>6</w:t>
      </w:r>
      <w:r w:rsidRPr="007A6C3C">
        <w:rPr>
          <w:b/>
          <w:bCs/>
          <w:color w:val="000000"/>
        </w:rPr>
        <w:t xml:space="preserve">º ano de emancipação. </w:t>
      </w:r>
    </w:p>
    <w:p w14:paraId="088F76B5" w14:textId="77777777" w:rsidR="00731402" w:rsidRPr="007A6C3C" w:rsidRDefault="00731402" w:rsidP="000073B8">
      <w:pPr>
        <w:pStyle w:val="Ttulo2"/>
        <w:spacing w:line="240" w:lineRule="auto"/>
      </w:pPr>
    </w:p>
    <w:p w14:paraId="02C9A672" w14:textId="77777777" w:rsidR="009611DD" w:rsidRPr="007A6C3C" w:rsidRDefault="009611DD" w:rsidP="009611DD"/>
    <w:p w14:paraId="0D0308BB" w14:textId="77777777" w:rsidR="00731402" w:rsidRPr="007A6C3C" w:rsidRDefault="00731402" w:rsidP="000073B8"/>
    <w:p w14:paraId="4872B2F2" w14:textId="77777777" w:rsidR="00731402" w:rsidRPr="007A6C3C" w:rsidRDefault="00731402" w:rsidP="000073B8">
      <w:pPr>
        <w:pStyle w:val="Ttulo2"/>
        <w:spacing w:line="240" w:lineRule="auto"/>
      </w:pPr>
      <w:r w:rsidRPr="007A6C3C">
        <w:t>Raul Camilo Isotton</w:t>
      </w:r>
    </w:p>
    <w:p w14:paraId="7347C38C" w14:textId="77777777" w:rsidR="00731402" w:rsidRPr="007A6C3C" w:rsidRDefault="00731402" w:rsidP="000073B8">
      <w:pPr>
        <w:ind w:left="3402"/>
        <w:rPr>
          <w:color w:val="000000"/>
        </w:rPr>
      </w:pPr>
      <w:r w:rsidRPr="007A6C3C">
        <w:rPr>
          <w:color w:val="000000"/>
        </w:rPr>
        <w:t xml:space="preserve">Prefeito </w:t>
      </w:r>
    </w:p>
    <w:p w14:paraId="2325B404" w14:textId="77777777" w:rsidR="00731402" w:rsidRPr="007A6C3C" w:rsidRDefault="00731402" w:rsidP="000073B8">
      <w:r w:rsidRPr="007A6C3C">
        <w:t xml:space="preserve">Registre-se  </w:t>
      </w:r>
    </w:p>
    <w:p w14:paraId="7877D57E" w14:textId="77777777" w:rsidR="00731402" w:rsidRPr="007A6C3C" w:rsidRDefault="00731402" w:rsidP="000073B8">
      <w:r w:rsidRPr="007A6C3C">
        <w:t>Publique-se</w:t>
      </w:r>
    </w:p>
    <w:p w14:paraId="28462D06" w14:textId="77777777" w:rsidR="00731402" w:rsidRPr="007A6C3C" w:rsidRDefault="00731402" w:rsidP="000073B8">
      <w:r w:rsidRPr="007A6C3C">
        <w:t>Cumpra-se</w:t>
      </w:r>
    </w:p>
    <w:p w14:paraId="273A0889" w14:textId="77777777" w:rsidR="009611DD" w:rsidRPr="007A6C3C" w:rsidRDefault="009611DD" w:rsidP="000073B8">
      <w:pPr>
        <w:rPr>
          <w:b/>
          <w:bCs/>
        </w:rPr>
      </w:pPr>
    </w:p>
    <w:p w14:paraId="786642F0" w14:textId="77777777" w:rsidR="009611DD" w:rsidRPr="007A6C3C" w:rsidRDefault="009611DD" w:rsidP="000073B8">
      <w:pPr>
        <w:rPr>
          <w:b/>
          <w:bCs/>
        </w:rPr>
      </w:pPr>
    </w:p>
    <w:p w14:paraId="0622E2DC" w14:textId="77777777" w:rsidR="009611DD" w:rsidRPr="007A6C3C" w:rsidRDefault="00731402" w:rsidP="000073B8">
      <w:pPr>
        <w:rPr>
          <w:b/>
          <w:bCs/>
        </w:rPr>
      </w:pPr>
      <w:r w:rsidRPr="007A6C3C">
        <w:rPr>
          <w:b/>
          <w:bCs/>
        </w:rPr>
        <w:t>Marcia Besson Frigotto</w:t>
      </w:r>
    </w:p>
    <w:p w14:paraId="0365B42B" w14:textId="77777777" w:rsidR="00731402" w:rsidRPr="007A6C3C" w:rsidRDefault="00731402" w:rsidP="000073B8">
      <w:r w:rsidRPr="007A6C3C">
        <w:t>Secretária de Administração e Finanças</w:t>
      </w:r>
    </w:p>
    <w:sectPr w:rsidR="00731402" w:rsidRPr="007A6C3C" w:rsidSect="004F0149">
      <w:pgSz w:w="11906" w:h="16838" w:code="9"/>
      <w:pgMar w:top="2552" w:right="794" w:bottom="164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5CA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430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DED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6C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83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FA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682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22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A64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777D"/>
    <w:multiLevelType w:val="hybridMultilevel"/>
    <w:tmpl w:val="12EA0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D79D5"/>
    <w:multiLevelType w:val="hybridMultilevel"/>
    <w:tmpl w:val="86001A7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4427640">
    <w:abstractNumId w:val="11"/>
  </w:num>
  <w:num w:numId="2" w16cid:durableId="1570651327">
    <w:abstractNumId w:val="9"/>
  </w:num>
  <w:num w:numId="3" w16cid:durableId="196548036">
    <w:abstractNumId w:val="7"/>
  </w:num>
  <w:num w:numId="4" w16cid:durableId="2104063771">
    <w:abstractNumId w:val="6"/>
  </w:num>
  <w:num w:numId="5" w16cid:durableId="444931452">
    <w:abstractNumId w:val="5"/>
  </w:num>
  <w:num w:numId="6" w16cid:durableId="671949687">
    <w:abstractNumId w:val="4"/>
  </w:num>
  <w:num w:numId="7" w16cid:durableId="300161458">
    <w:abstractNumId w:val="8"/>
  </w:num>
  <w:num w:numId="8" w16cid:durableId="1249999163">
    <w:abstractNumId w:val="3"/>
  </w:num>
  <w:num w:numId="9" w16cid:durableId="1845780549">
    <w:abstractNumId w:val="2"/>
  </w:num>
  <w:num w:numId="10" w16cid:durableId="1325206109">
    <w:abstractNumId w:val="1"/>
  </w:num>
  <w:num w:numId="11" w16cid:durableId="1379744344">
    <w:abstractNumId w:val="0"/>
  </w:num>
  <w:num w:numId="12" w16cid:durableId="1221408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3B8"/>
    <w:rsid w:val="000073B8"/>
    <w:rsid w:val="00011092"/>
    <w:rsid w:val="000132D3"/>
    <w:rsid w:val="000307D4"/>
    <w:rsid w:val="00056989"/>
    <w:rsid w:val="000637F7"/>
    <w:rsid w:val="00093AC8"/>
    <w:rsid w:val="000A5398"/>
    <w:rsid w:val="00102D47"/>
    <w:rsid w:val="00135603"/>
    <w:rsid w:val="00153002"/>
    <w:rsid w:val="001621CC"/>
    <w:rsid w:val="0019787D"/>
    <w:rsid w:val="002178CD"/>
    <w:rsid w:val="00274AA1"/>
    <w:rsid w:val="00276A3C"/>
    <w:rsid w:val="002B59B1"/>
    <w:rsid w:val="002C20DA"/>
    <w:rsid w:val="002E4404"/>
    <w:rsid w:val="0030513F"/>
    <w:rsid w:val="003079C9"/>
    <w:rsid w:val="00325E1C"/>
    <w:rsid w:val="00361B3E"/>
    <w:rsid w:val="00375EA0"/>
    <w:rsid w:val="00385C9A"/>
    <w:rsid w:val="00396303"/>
    <w:rsid w:val="003B3A18"/>
    <w:rsid w:val="003C1290"/>
    <w:rsid w:val="003C54E7"/>
    <w:rsid w:val="003D4E86"/>
    <w:rsid w:val="00460B84"/>
    <w:rsid w:val="004A63F3"/>
    <w:rsid w:val="004A7A38"/>
    <w:rsid w:val="004F0149"/>
    <w:rsid w:val="005E42C5"/>
    <w:rsid w:val="00630E19"/>
    <w:rsid w:val="0069395E"/>
    <w:rsid w:val="006A1CB4"/>
    <w:rsid w:val="006C4A6C"/>
    <w:rsid w:val="006E202F"/>
    <w:rsid w:val="006E28A8"/>
    <w:rsid w:val="006E2B57"/>
    <w:rsid w:val="006F33DD"/>
    <w:rsid w:val="00722D04"/>
    <w:rsid w:val="00727425"/>
    <w:rsid w:val="00731402"/>
    <w:rsid w:val="00744E05"/>
    <w:rsid w:val="00767D26"/>
    <w:rsid w:val="00773463"/>
    <w:rsid w:val="007869C3"/>
    <w:rsid w:val="007A1BBC"/>
    <w:rsid w:val="007A2645"/>
    <w:rsid w:val="007A6C3C"/>
    <w:rsid w:val="007B08EB"/>
    <w:rsid w:val="007F7DE8"/>
    <w:rsid w:val="00800352"/>
    <w:rsid w:val="00803118"/>
    <w:rsid w:val="008626C5"/>
    <w:rsid w:val="00895881"/>
    <w:rsid w:val="008C1DA2"/>
    <w:rsid w:val="008E0598"/>
    <w:rsid w:val="008E3AD2"/>
    <w:rsid w:val="008E62A9"/>
    <w:rsid w:val="009335AC"/>
    <w:rsid w:val="00954FEE"/>
    <w:rsid w:val="009611DD"/>
    <w:rsid w:val="009861F2"/>
    <w:rsid w:val="00991F38"/>
    <w:rsid w:val="009D1451"/>
    <w:rsid w:val="009E18FD"/>
    <w:rsid w:val="009E7D0A"/>
    <w:rsid w:val="00A76E61"/>
    <w:rsid w:val="00A91960"/>
    <w:rsid w:val="00AA6AD3"/>
    <w:rsid w:val="00AE18CD"/>
    <w:rsid w:val="00AF6849"/>
    <w:rsid w:val="00B2743C"/>
    <w:rsid w:val="00B47C47"/>
    <w:rsid w:val="00B50C61"/>
    <w:rsid w:val="00BA0ACD"/>
    <w:rsid w:val="00C0519B"/>
    <w:rsid w:val="00C056E5"/>
    <w:rsid w:val="00C22E5C"/>
    <w:rsid w:val="00C354D7"/>
    <w:rsid w:val="00C50E80"/>
    <w:rsid w:val="00C52B5D"/>
    <w:rsid w:val="00CB4431"/>
    <w:rsid w:val="00CC15D1"/>
    <w:rsid w:val="00CD24DA"/>
    <w:rsid w:val="00D006CC"/>
    <w:rsid w:val="00D019EB"/>
    <w:rsid w:val="00D072E3"/>
    <w:rsid w:val="00D545DE"/>
    <w:rsid w:val="00D62FBF"/>
    <w:rsid w:val="00D80453"/>
    <w:rsid w:val="00D955F4"/>
    <w:rsid w:val="00E0183B"/>
    <w:rsid w:val="00E51885"/>
    <w:rsid w:val="00E62210"/>
    <w:rsid w:val="00E91977"/>
    <w:rsid w:val="00EE242B"/>
    <w:rsid w:val="00F15EB4"/>
    <w:rsid w:val="00F375A0"/>
    <w:rsid w:val="00F450BE"/>
    <w:rsid w:val="00F7088A"/>
    <w:rsid w:val="00FE786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E1F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3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073B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073B8"/>
    <w:pPr>
      <w:keepNext/>
      <w:spacing w:line="320" w:lineRule="atLeast"/>
      <w:ind w:left="3402"/>
      <w:jc w:val="both"/>
      <w:outlineLvl w:val="1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0073B8"/>
    <w:rPr>
      <w:rFonts w:ascii="Arial" w:hAnsi="Arial" w:cs="Arial"/>
      <w:b/>
      <w:bCs/>
      <w:kern w:val="28"/>
      <w:sz w:val="28"/>
      <w:szCs w:val="28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0073B8"/>
    <w:rPr>
      <w:b/>
      <w:bCs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rsid w:val="00007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0073B8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073B8"/>
    <w:rPr>
      <w:rFonts w:ascii="MS Sans Serif" w:hAnsi="MS Sans Serif" w:cs="MS Sans Serif"/>
      <w:lang w:val="pt-BR" w:eastAsia="pt-BR"/>
    </w:rPr>
  </w:style>
  <w:style w:type="paragraph" w:styleId="Ttulo">
    <w:name w:val="Title"/>
    <w:basedOn w:val="Normal"/>
    <w:link w:val="TtuloChar"/>
    <w:qFormat/>
    <w:rsid w:val="008E0598"/>
    <w:pPr>
      <w:jc w:val="center"/>
    </w:pPr>
    <w:rPr>
      <w:b/>
      <w:bCs/>
      <w:sz w:val="50"/>
      <w:u w:val="single"/>
    </w:rPr>
  </w:style>
  <w:style w:type="character" w:customStyle="1" w:styleId="TtuloChar">
    <w:name w:val="Título Char"/>
    <w:basedOn w:val="Fontepargpadro"/>
    <w:link w:val="Ttulo"/>
    <w:rsid w:val="008E0598"/>
    <w:rPr>
      <w:b/>
      <w:bCs/>
      <w:sz w:val="50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8E0598"/>
    <w:pPr>
      <w:ind w:firstLine="3360"/>
    </w:pPr>
  </w:style>
  <w:style w:type="character" w:customStyle="1" w:styleId="RecuodecorpodetextoChar">
    <w:name w:val="Recuo de corpo de texto Char"/>
    <w:basedOn w:val="Fontepargpadro"/>
    <w:link w:val="Recuodecorpodetexto"/>
    <w:rsid w:val="008E0598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8E05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E0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10206/2013</vt:lpstr>
    </vt:vector>
  </TitlesOfParts>
  <Company>Home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10206/2013</dc:title>
  <dc:creator>Luciane</dc:creator>
  <cp:lastModifiedBy>PAT19265</cp:lastModifiedBy>
  <cp:revision>2</cp:revision>
  <cp:lastPrinted>2016-12-26T12:13:00Z</cp:lastPrinted>
  <dcterms:created xsi:type="dcterms:W3CDTF">2026-06-23T12:33:00Z</dcterms:created>
  <dcterms:modified xsi:type="dcterms:W3CDTF">2026-06-23T12:33:00Z</dcterms:modified>
</cp:coreProperties>
</file>