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1CC2" w14:textId="77777777" w:rsidR="00FA0259" w:rsidRPr="00AB3F30" w:rsidRDefault="00946FAC" w:rsidP="005B36F5">
      <w:pPr>
        <w:pStyle w:val="Ttulo2"/>
        <w:rPr>
          <w:rFonts w:ascii="Times New Roman" w:hAnsi="Times New Roman"/>
          <w:sz w:val="23"/>
          <w:szCs w:val="23"/>
        </w:rPr>
      </w:pPr>
      <w:r w:rsidRPr="00AB3F30">
        <w:rPr>
          <w:rFonts w:ascii="Times New Roman" w:hAnsi="Times New Roman"/>
          <w:sz w:val="23"/>
          <w:szCs w:val="23"/>
        </w:rPr>
        <w:t>DECRETO Nº 1</w:t>
      </w:r>
      <w:r w:rsidR="00E261DD" w:rsidRPr="00AB3F30">
        <w:rPr>
          <w:rFonts w:ascii="Times New Roman" w:hAnsi="Times New Roman"/>
          <w:sz w:val="23"/>
          <w:szCs w:val="23"/>
        </w:rPr>
        <w:t>4</w:t>
      </w:r>
      <w:r w:rsidR="007510C2" w:rsidRPr="00AB3F30">
        <w:rPr>
          <w:rFonts w:ascii="Times New Roman" w:hAnsi="Times New Roman"/>
          <w:sz w:val="23"/>
          <w:szCs w:val="23"/>
        </w:rPr>
        <w:t>0</w:t>
      </w:r>
      <w:r w:rsidR="008D5A33" w:rsidRPr="00AB3F30">
        <w:rPr>
          <w:rFonts w:ascii="Times New Roman" w:hAnsi="Times New Roman"/>
          <w:sz w:val="23"/>
          <w:szCs w:val="23"/>
        </w:rPr>
        <w:t>9</w:t>
      </w:r>
      <w:r w:rsidR="0007685F" w:rsidRPr="00AB3F30">
        <w:rPr>
          <w:rFonts w:ascii="Times New Roman" w:hAnsi="Times New Roman"/>
          <w:sz w:val="23"/>
          <w:szCs w:val="23"/>
        </w:rPr>
        <w:t>8</w:t>
      </w:r>
      <w:r w:rsidR="00FA0259" w:rsidRPr="00AB3F30">
        <w:rPr>
          <w:rFonts w:ascii="Times New Roman" w:hAnsi="Times New Roman"/>
          <w:sz w:val="23"/>
          <w:szCs w:val="23"/>
        </w:rPr>
        <w:t>/2017</w:t>
      </w:r>
    </w:p>
    <w:p w14:paraId="01301147" w14:textId="77777777" w:rsidR="0007685F" w:rsidRPr="00AB3F30" w:rsidRDefault="0007685F" w:rsidP="0007685F">
      <w:pPr>
        <w:pStyle w:val="Recuodecorpodetexto2"/>
        <w:spacing w:line="360" w:lineRule="auto"/>
        <w:rPr>
          <w:rFonts w:ascii="Times New Roman" w:hAnsi="Times New Roman"/>
          <w:sz w:val="23"/>
          <w:szCs w:val="23"/>
        </w:rPr>
      </w:pPr>
    </w:p>
    <w:p w14:paraId="2C137941" w14:textId="77777777" w:rsidR="00B979F3" w:rsidRPr="00AB3F30" w:rsidRDefault="0007685F" w:rsidP="0007685F">
      <w:pPr>
        <w:pStyle w:val="Recuodecorpodetexto2"/>
        <w:rPr>
          <w:rFonts w:ascii="Times New Roman" w:hAnsi="Times New Roman"/>
          <w:sz w:val="23"/>
          <w:szCs w:val="23"/>
        </w:rPr>
      </w:pPr>
      <w:r w:rsidRPr="00AB3F30">
        <w:rPr>
          <w:rFonts w:ascii="Times New Roman" w:hAnsi="Times New Roman"/>
          <w:sz w:val="23"/>
          <w:szCs w:val="23"/>
        </w:rPr>
        <w:t>Abre crédito adicional suplementar ao orçamento vigente no valor de R$ 98.527,55 e dá outras providências.</w:t>
      </w:r>
    </w:p>
    <w:p w14:paraId="021F8FC1" w14:textId="77777777" w:rsidR="0007685F" w:rsidRPr="00AB3F30" w:rsidRDefault="0007685F" w:rsidP="0007685F">
      <w:pPr>
        <w:pStyle w:val="Recuodecorpodetexto2"/>
        <w:rPr>
          <w:rFonts w:ascii="Times New Roman" w:hAnsi="Times New Roman"/>
          <w:sz w:val="23"/>
          <w:szCs w:val="23"/>
        </w:rPr>
      </w:pPr>
    </w:p>
    <w:p w14:paraId="0FDA95A0" w14:textId="77777777" w:rsidR="00FA0259" w:rsidRPr="00AB3F30" w:rsidRDefault="00FA0259" w:rsidP="005B36F5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AB3F30">
        <w:rPr>
          <w:rFonts w:ascii="Times New Roman" w:hAnsi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4FAAE74B" w14:textId="77777777" w:rsidR="0028351D" w:rsidRPr="00AB3F30" w:rsidRDefault="0028351D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A77F801" w14:textId="77777777" w:rsidR="00F30B32" w:rsidRPr="00AB3F30" w:rsidRDefault="00F30B32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7723919" w14:textId="77777777" w:rsidR="00FA0259" w:rsidRPr="00AB3F30" w:rsidRDefault="00FA0259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14053BCB" w14:textId="77777777" w:rsidR="00F30B32" w:rsidRPr="00AB3F30" w:rsidRDefault="00F30B32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7D387B4" w14:textId="77777777" w:rsidR="0007685F" w:rsidRPr="00AB3F30" w:rsidRDefault="0007685F" w:rsidP="00AB3F30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AB3F30">
        <w:rPr>
          <w:rFonts w:ascii="Times New Roman" w:hAnsi="Times New Roman"/>
          <w:sz w:val="23"/>
          <w:szCs w:val="23"/>
          <w:lang w:val="pt-BR"/>
        </w:rPr>
        <w:t xml:space="preserve"> Fica aberto ao orçamento vigente, o crédito suplementar no valor de R$ 98.527,55 (noventa e oito mil, quinhentos e vinte e sete reais e cinquenta e cinco centavos), proveniente dos excessos abaixo relacionados, de acordo, com as especificações a seguir:</w:t>
      </w:r>
    </w:p>
    <w:p w14:paraId="7909DDA1" w14:textId="77777777" w:rsidR="0007685F" w:rsidRPr="00AB3F30" w:rsidRDefault="0007685F" w:rsidP="00AB3F30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A885025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07;  SECRETARIA DE EDUCAÇÃO, CULTURA E ESPORTES </w:t>
      </w:r>
    </w:p>
    <w:p w14:paraId="2A774939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07.001;  DEPARTAMENTO DE ENSINO  </w:t>
      </w:r>
    </w:p>
    <w:p w14:paraId="3D40E8DF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12.361.0018.1065;  AMPLIAÇÃO/REFORMA DE ESCOLAS  </w:t>
      </w:r>
    </w:p>
    <w:p w14:paraId="7E3292B1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4.4.90.51.00.00;  OBRAS E INSTALAÇÕES  </w:t>
      </w:r>
    </w:p>
    <w:p w14:paraId="75328EC7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2421;  00132;  PAR Nº 17620/2013 - SALAS DE AULA  R$ 20.719,05</w:t>
      </w:r>
    </w:p>
    <w:p w14:paraId="2F9C5983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C22BBC0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07;  SECRETARIA DE EDUCAÇÃO, CULTURA E ESPORTES  </w:t>
      </w:r>
    </w:p>
    <w:p w14:paraId="7B898153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07.001;  DEPARTAMENTO DE ENSINO</w:t>
      </w:r>
    </w:p>
    <w:p w14:paraId="65333F6B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12.361.0018.1065;  AMPLIAÇÃO/REFORMA DE ESCOLAS  </w:t>
      </w:r>
    </w:p>
    <w:p w14:paraId="7A14C5DB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4.4.90.51.00.00;  OBRAS E INSTALAÇÕES  </w:t>
      </w:r>
    </w:p>
    <w:p w14:paraId="09F76889" w14:textId="77777777" w:rsidR="0007685F" w:rsidRPr="00AB3F30" w:rsidRDefault="0007685F" w:rsidP="00AB3F30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2422;  00133;  TERMO DE COMPROMISSO PAR 23655/2014 R$ 77.808,50</w:t>
      </w:r>
    </w:p>
    <w:p w14:paraId="7371FA8D" w14:textId="77777777" w:rsidR="0007685F" w:rsidRPr="00AB3F30" w:rsidRDefault="0007685F" w:rsidP="00AB3F30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6A5E88F" w14:textId="77777777" w:rsidR="007510C2" w:rsidRPr="00AB3F30" w:rsidRDefault="0007685F" w:rsidP="00AB3F30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sz w:val="23"/>
          <w:szCs w:val="23"/>
          <w:lang w:val="pt-BR"/>
        </w:rPr>
        <w:t>Art. 2º</w:t>
      </w:r>
      <w:r w:rsidRPr="00AB3F30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com efeito à partir de 21 de setembro de 2017.</w:t>
      </w:r>
    </w:p>
    <w:p w14:paraId="55D7A12C" w14:textId="77777777" w:rsidR="0007685F" w:rsidRPr="00AB3F30" w:rsidRDefault="0007685F" w:rsidP="00AB3F30">
      <w:pPr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</w:p>
    <w:p w14:paraId="4C4EEC20" w14:textId="77777777" w:rsidR="009E557A" w:rsidRPr="00AB3F30" w:rsidRDefault="009E557A" w:rsidP="005B36F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8D5A33" w:rsidRPr="00AB3F30">
        <w:rPr>
          <w:rFonts w:ascii="Times New Roman" w:hAnsi="Times New Roman"/>
          <w:b/>
          <w:bCs/>
          <w:sz w:val="23"/>
          <w:szCs w:val="23"/>
          <w:lang w:val="pt-BR"/>
        </w:rPr>
        <w:t xml:space="preserve">vinte e </w:t>
      </w:r>
      <w:r w:rsidR="00FE02BE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8D5A33" w:rsidRPr="00AB3F30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AB3F30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8D5A33" w:rsidRPr="00AB3F30">
        <w:rPr>
          <w:rFonts w:ascii="Times New Roman" w:hAnsi="Times New Roman"/>
          <w:b/>
          <w:bCs/>
          <w:sz w:val="23"/>
          <w:szCs w:val="23"/>
          <w:lang w:val="pt-BR"/>
        </w:rPr>
        <w:t>setembro</w:t>
      </w:r>
      <w:r w:rsidR="005B36F5" w:rsidRPr="00AB3F30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AB3F30">
        <w:rPr>
          <w:rFonts w:ascii="Times New Roman" w:hAnsi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AC56AFC" w14:textId="77777777" w:rsidR="001876F6" w:rsidRPr="00AB3F30" w:rsidRDefault="001876F6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2A5F37A" w14:textId="77777777" w:rsidR="005B36F5" w:rsidRPr="00AB3F30" w:rsidRDefault="005B36F5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37A766C" w14:textId="77777777" w:rsidR="00276D48" w:rsidRPr="00AB3F30" w:rsidRDefault="00276D48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C1DE4AD" w14:textId="77777777" w:rsidR="009E557A" w:rsidRPr="00AB3F30" w:rsidRDefault="009E557A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B3F30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31DA99B7" w14:textId="77777777" w:rsidR="009E557A" w:rsidRPr="00AB3F30" w:rsidRDefault="009E557A" w:rsidP="005B36F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Prefeito</w:t>
      </w:r>
    </w:p>
    <w:p w14:paraId="2A47C54B" w14:textId="77777777" w:rsidR="009E557A" w:rsidRPr="00AB3F30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1E68907C" w14:textId="77777777" w:rsidR="009E557A" w:rsidRPr="00AB3F30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2C7BAE67" w14:textId="77777777" w:rsidR="005B36F5" w:rsidRPr="00AB3F30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AB3F30">
        <w:rPr>
          <w:rFonts w:ascii="Times New Roman" w:hAnsi="Times New Roman"/>
          <w:sz w:val="23"/>
          <w:szCs w:val="23"/>
          <w:lang w:val="pt-BR"/>
        </w:rPr>
        <w:t>Cumpra-se</w:t>
      </w:r>
    </w:p>
    <w:sectPr w:rsidR="005B36F5" w:rsidRPr="00AB3F30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FDDF" w14:textId="77777777" w:rsidR="00A1416A" w:rsidRDefault="00A1416A">
      <w:r>
        <w:separator/>
      </w:r>
    </w:p>
  </w:endnote>
  <w:endnote w:type="continuationSeparator" w:id="0">
    <w:p w14:paraId="163D9EEC" w14:textId="77777777" w:rsidR="00A1416A" w:rsidRDefault="00A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7175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B229" w14:textId="77777777" w:rsidR="00A1416A" w:rsidRDefault="00A1416A">
      <w:r>
        <w:separator/>
      </w:r>
    </w:p>
  </w:footnote>
  <w:footnote w:type="continuationSeparator" w:id="0">
    <w:p w14:paraId="281374C9" w14:textId="77777777" w:rsidR="00A1416A" w:rsidRDefault="00A1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7685F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22DB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76D48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4DAE"/>
    <w:rsid w:val="00675218"/>
    <w:rsid w:val="00683F83"/>
    <w:rsid w:val="00684E49"/>
    <w:rsid w:val="00686C59"/>
    <w:rsid w:val="00691541"/>
    <w:rsid w:val="006A222C"/>
    <w:rsid w:val="006B3517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3017E"/>
    <w:rsid w:val="0073704E"/>
    <w:rsid w:val="00737128"/>
    <w:rsid w:val="007510C2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13C3"/>
    <w:rsid w:val="00842129"/>
    <w:rsid w:val="008612ED"/>
    <w:rsid w:val="00864618"/>
    <w:rsid w:val="0087652E"/>
    <w:rsid w:val="00876E66"/>
    <w:rsid w:val="008C3425"/>
    <w:rsid w:val="008D227E"/>
    <w:rsid w:val="008D5A33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1416A"/>
    <w:rsid w:val="00A23BC2"/>
    <w:rsid w:val="00A51909"/>
    <w:rsid w:val="00A702C2"/>
    <w:rsid w:val="00A73EC4"/>
    <w:rsid w:val="00A94EAB"/>
    <w:rsid w:val="00A97CA5"/>
    <w:rsid w:val="00AB01B7"/>
    <w:rsid w:val="00AB3F30"/>
    <w:rsid w:val="00AB5BC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3C970"/>
  <w15:docId w15:val="{75A128D5-66E7-4308-B7BD-C2BF447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CFC6-B7C7-4D02-9EBC-84514FC9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